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3EDE2"/>
  <w:body>
    <w:p>
      <w:r>
        <w:drawing>
          <wp:anchor distT="0" distB="0" distL="0" distR="0" simplePos="0" allowOverlap="1" behindDoc="1" locked="0" layoutInCell="1" relativeHeight="381952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381952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669"/>
        <w:gridCol w:w="4195"/>
      </w:tblGrid>
      <w:tr>
        <w:tc>
          <w:tcPr>
            <w:tcW w:type="dxa" w:w="56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2E241B"/>
                <w:sz w:val="60"/>
                <w:szCs w:val="60"/>
              </w:rPr>
              <w:t xml:space="preserve">Hof </w:t>
            </w:r>
            <w:r>
              <w:rPr>
                <w:rFonts w:ascii="Georgia" w:cs="Georgia" w:eastAsia="Georgia" w:hAnsi="Georgia"/>
                <w:b/>
                <w:bCs/>
                <w:color w:val="C4623A"/>
                <w:sz w:val="60"/>
                <w:szCs w:val="60"/>
              </w:rPr>
              <w:t xml:space="preserve">&amp;</w:t>
            </w:r>
            <w:r>
              <w:rPr>
                <w:rFonts w:ascii="Georgia" w:cs="Georgia" w:eastAsia="Georgia" w:hAnsi="Georgia"/>
                <w:b/>
                <w:bCs/>
                <w:color w:val="2E241B"/>
                <w:sz w:val="60"/>
                <w:szCs w:val="60"/>
              </w:rPr>
              <w:t xml:space="preserve"> Herd</w:t>
            </w:r>
          </w:p>
          <w:p>
            <w:r>
              <w:rPr>
                <w:rFonts w:ascii="Calibri" w:cs="Calibri" w:eastAsia="Calibri" w:hAnsi="Calibri"/>
                <w:i/>
                <w:iCs/>
                <w:color w:val="A24E2C"/>
                <w:sz w:val="34"/>
                <w:szCs w:val="34"/>
              </w:rPr>
              <w:t xml:space="preserve">von Feld bis Fest</w:t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655C53"/>
                <w:sz w:val="16"/>
                <w:szCs w:val="16"/>
              </w:rPr>
              <w:t xml:space="preserve">Musterstraße 12 · 80331 München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55C53"/>
                <w:sz w:val="16"/>
                <w:szCs w:val="16"/>
              </w:rPr>
              <w:t xml:space="preserve">+49 89 123 456 78 · hallo@hofundherd.de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55C53"/>
                <w:sz w:val="16"/>
                <w:szCs w:val="16"/>
              </w:rPr>
              <w:t xml:space="preserve">USt-IdNr. DE123456789</w:t>
            </w:r>
          </w:p>
        </w:tc>
      </w:tr>
    </w:tbl>
    <w:p>
      <w:pPr>
        <w:spacing w:after="200"/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91"/>
        <w:gridCol w:w="283"/>
        <w:gridCol w:w="4791"/>
      </w:tblGrid>
      <w:tr>
        <w:tc>
          <w:tcPr>
            <w:tcW w:type="dxa" w:w="4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038475" cy="1152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038475" cy="1152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20"/>
      </w:pPr>
    </w:p>
    <w:tbl>
      <w:tblPr>
        <w:tblW w:type="dxa" w:w="9865"/>
        <w:tblBorders>
          <w:top w:val="single" w:color="D3CDC2" w:sz="4"/>
          <w:left w:val="single" w:color="C4623A" w:sz="32"/>
          <w:bottom w:val="single" w:color="D3CDC2" w:sz="4"/>
          <w:right w:val="single" w:color="D3CDC2" w:sz="4"/>
          <w:insideH w:val="single" w:color="auto" w:sz="4"/>
          <w:insideV w:val="single" w:color="auto" w:sz="4"/>
        </w:tblBorders>
      </w:tblPr>
      <w:tblGrid>
        <w:gridCol w:w="9865"/>
      </w:tblGrid>
      <w:tr>
        <w:tc>
          <w:tcPr>
            <w:tcW w:type="dxa" w:w="9865"/>
            <w:shd w:fill="FAF5E9" w:color="auto" w:val="clear"/>
            <w:tcMar>
              <w:top w:type="dxa" w:w="397"/>
              <w:left w:type="dxa" w:w="454"/>
              <w:bottom w:type="dxa" w:w="397"/>
              <w:right w:type="dxa" w:w="454"/>
            </w:tcMar>
          </w:tcPr>
          <w:tbl>
            <w:tblPr>
              <w:tblW w:type="dxa" w:w="8957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5102"/>
              <w:gridCol w:w="3855"/>
            </w:tblGrid>
            <w:tr>
              <w:tc>
                <w:tcPr>
                  <w:tcW w:type="dxa" w:w="510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2E241B"/>
                      <w:sz w:val="26"/>
                      <w:szCs w:val="26"/>
                    </w:rPr>
                    <w:t xml:space="preserve">Angebot Nr. A-2026-0187</w:t>
                  </w:r>
                </w:p>
              </w:tc>
              <w:tc>
                <w:tcPr>
                  <w:tcW w:type="dxa" w:w="385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24E2C"/>
                      <w:sz w:val="17"/>
                      <w:szCs w:val="17"/>
                    </w:rPr>
                    <w:t xml:space="preserve">Gültig bis 10.10.2026</w:t>
                  </w:r>
                </w:p>
              </w:tc>
            </w:tr>
          </w:tbl>
          <w:p>
            <w:pPr>
              <w:pBdr>
                <w:bottom w:val="dashed" w:color="BCB5AA" w:sz="4" w:space="4"/>
              </w:pBdr>
              <w:spacing w:after="140"/>
            </w:pPr>
          </w:p>
          <w:tbl>
            <w:tblPr>
              <w:tblW w:type="dxa" w:w="8957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479"/>
              <w:gridCol w:w="4479"/>
            </w:tblGrid>
            <w:tr>
              <w:tc>
                <w:tcPr>
                  <w:tcW w:type="dxa" w:w="4479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4F5B37"/>
                      <w:spacing w:val="18"/>
                      <w:sz w:val="15"/>
                      <w:szCs w:val="15"/>
                    </w:rPr>
                    <w:t xml:space="preserve">DATUM</w:t>
                  </w:r>
                </w:p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E241B"/>
                      <w:sz w:val="19"/>
                      <w:szCs w:val="19"/>
                    </w:rPr>
                    <w:t xml:space="preserve">19.09.2026</w:t>
                  </w:r>
                </w:p>
              </w:tc>
              <w:tc>
                <w:tcPr>
                  <w:tcW w:type="dxa" w:w="4479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4F5B37"/>
                      <w:spacing w:val="18"/>
                      <w:sz w:val="15"/>
                      <w:szCs w:val="15"/>
                    </w:rPr>
                    <w:t xml:space="preserve">PERSONEN</w:t>
                  </w:r>
                </w:p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color w:val="2E241B"/>
                      <w:sz w:val="19"/>
                      <w:szCs w:val="19"/>
                    </w:rPr>
                    <w:t xml:space="preserve">120 Personen </w:t>
                  </w:r>
                  <w:r>
                    <w:rPr>
                      <w:rFonts w:ascii="Calibri" w:cs="Calibri" w:eastAsia="Calibri" w:hAnsi="Calibri"/>
                      <w:color w:val="655C53"/>
                      <w:sz w:val="17"/>
                      <w:szCs w:val="17"/>
                    </w:rPr>
                    <w:t xml:space="preserve">(6 vegan, 4 glutenfrei)</w:t>
                  </w:r>
                </w:p>
              </w:tc>
            </w:tr>
            <w:tr>
              <w:tc>
                <w:tcPr>
                  <w:tcW w:type="dxa" w:w="8957"/>
                  <w:gridSpan w:val="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4F5B37"/>
                      <w:spacing w:val="18"/>
                      <w:sz w:val="15"/>
                      <w:szCs w:val="15"/>
                    </w:rPr>
                    <w:t xml:space="preserve">VERANSTALTUNG</w:t>
                  </w:r>
                </w:p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color w:val="2E241B"/>
                      <w:sz w:val="19"/>
                      <w:szCs w:val="19"/>
                    </w:rPr>
                    <w:t xml:space="preserve">Firmen-Sommerfest Novalinq · Sa 25.07.2026 · 17:00–01:00 Uhr</w:t>
                  </w:r>
                </w:p>
              </w:tc>
            </w:tr>
            <w:tr>
              <w:tc>
                <w:tcPr>
                  <w:tcW w:type="dxa" w:w="8957"/>
                  <w:gridSpan w:val="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4F5B37"/>
                      <w:spacing w:val="18"/>
                      <w:sz w:val="15"/>
                      <w:szCs w:val="15"/>
                    </w:rPr>
                    <w:t xml:space="preserve">ORT</w:t>
                  </w:r>
                </w:p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color w:val="2E241B"/>
                      <w:sz w:val="19"/>
                      <w:szCs w:val="19"/>
                    </w:rPr>
                    <w:t xml:space="preserve">Werksgelände Novalinq, Halle 3 + Innenhof, Prinzregentenstraße 88, München</w:t>
                  </w:r>
                </w:p>
              </w:tc>
            </w:tr>
            <w:tr>
              <w:tc>
                <w:tcPr>
                  <w:tcW w:type="dxa" w:w="8957"/>
                  <w:gridSpan w:val="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4F5B37"/>
                      <w:spacing w:val="18"/>
                      <w:sz w:val="15"/>
                      <w:szCs w:val="15"/>
                    </w:rPr>
                    <w:t xml:space="preserve">ANSPRECHPARTNERIN HOF &amp; HERD</w:t>
                  </w:r>
                </w:p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color w:val="2E241B"/>
                      <w:sz w:val="19"/>
                      <w:szCs w:val="19"/>
                    </w:rPr>
                    <w:t xml:space="preserve">Marlene Hoff, Projektleitung</w:t>
                  </w:r>
                </w:p>
              </w:tc>
            </w:tr>
          </w:tbl>
          <w:p/>
        </w:tc>
      </w:tr>
    </w:tbl>
    <w:p>
      <w:pPr>
        <w:spacing w:after="60" w:before="300"/>
      </w:pPr>
      <w:r>
        <w:rPr>
          <w:rFonts w:ascii="Calibri" w:cs="Calibri" w:eastAsia="Calibri" w:hAnsi="Calibri"/>
          <w:b/>
          <w:bCs/>
          <w:color w:val="4F5B37"/>
          <w:spacing w:val="18"/>
          <w:sz w:val="15"/>
          <w:szCs w:val="15"/>
        </w:rPr>
        <w:t xml:space="preserve">ANGEBOT FÜR</w:t>
      </w:r>
    </w:p>
    <w:p>
      <w:pPr>
        <w:spacing w:after="20"/>
      </w:pPr>
      <w:r>
        <w:rPr>
          <w:rFonts w:ascii="Georgia" w:cs="Georgia" w:eastAsia="Georgia" w:hAnsi="Georgia"/>
          <w:b/>
          <w:bCs/>
          <w:color w:val="2E241B"/>
          <w:sz w:val="23"/>
          <w:szCs w:val="23"/>
        </w:rPr>
        <w:t xml:space="preserve">Novalinq GmbH</w:t>
      </w:r>
    </w:p>
    <w:p>
      <w:pPr>
        <w:spacing w:after="0"/>
      </w:pPr>
      <w:r>
        <w:rPr>
          <w:rFonts w:ascii="Calibri" w:cs="Calibri" w:eastAsia="Calibri" w:hAnsi="Calibri"/>
          <w:color w:val="2E241B"/>
          <w:sz w:val="20"/>
          <w:szCs w:val="20"/>
        </w:rPr>
        <w:t xml:space="preserve">Frau Lena Hartmann, Office Management</w:t>
      </w:r>
    </w:p>
    <w:p>
      <w:r>
        <w:rPr>
          <w:rFonts w:ascii="Calibri" w:cs="Calibri" w:eastAsia="Calibri" w:hAnsi="Calibri"/>
          <w:color w:val="2E241B"/>
          <w:sz w:val="20"/>
          <w:szCs w:val="20"/>
        </w:rPr>
        <w:t xml:space="preserve">Prinzregentenstraße 88 · 81675 München</w:t>
      </w:r>
    </w:p>
    <w:p>
      <w:pPr>
        <w:sectPr>
          <w:pgSz w:w="11906" w:h="16838" w:orient="portrait"/>
          <w:pgMar w:top="6009" w:right="1020" w:bottom="680" w:left="1020" w:header="708" w:footer="708" w:gutter="0"/>
          <w:pgNumType/>
          <w:docGrid w:linePitch="360"/>
        </w:sectPr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2"/>
        <w:gridCol w:w="4762"/>
      </w:tblGrid>
      <w:tr>
        <w:tc>
          <w:tcPr>
            <w:tcW w:type="dxa" w:w="510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Hof </w:t>
            </w:r>
            <w:r>
              <w:rPr>
                <w:rFonts w:ascii="Georgia" w:cs="Georgia" w:eastAsia="Georgia" w:hAnsi="Georgia"/>
                <w:b/>
                <w:bCs/>
                <w:color w:val="C4623A"/>
                <w:sz w:val="26"/>
                <w:szCs w:val="26"/>
              </w:rPr>
              <w:t xml:space="preserve">&amp;</w:t>
            </w:r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 Herd</w:t>
            </w:r>
          </w:p>
        </w:tc>
        <w:tc>
          <w:tcPr>
            <w:tcW w:type="dxa" w:w="476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91897F"/>
                <w:spacing w:val="6"/>
                <w:sz w:val="16"/>
                <w:szCs w:val="16"/>
              </w:rPr>
              <w:t xml:space="preserve">ANGEBOT A-2026-0187 · SEITE 2</w:t>
            </w:r>
          </w:p>
        </w:tc>
      </w:tr>
    </w:tbl>
    <w:p>
      <w:pPr>
        <w:spacing w:after="260" w:before="260"/>
        <w:jc w:val="right"/>
      </w:pPr>
      <w:r>
        <w:rPr>
          <w:rFonts w:ascii="Calibri" w:cs="Calibri" w:eastAsia="Calibri" w:hAnsi="Calibri"/>
          <w:color w:val="655C53"/>
          <w:sz w:val="18"/>
          <w:szCs w:val="18"/>
        </w:rPr>
        <w:t xml:space="preserve">München, 19.09.2026</w:t>
      </w:r>
    </w:p>
    <w:p>
      <w:r>
        <w:rPr>
          <w:rFonts w:ascii="Calibri" w:cs="Calibri" w:eastAsia="Calibri" w:hAnsi="Calibri"/>
          <w:color w:val="655C53"/>
          <w:sz w:val="19"/>
          <w:szCs w:val="19"/>
        </w:rPr>
        <w:t xml:space="preserve">Novalinq GmbH · Frau Lena Hartmann, Office Management</w:t>
      </w:r>
    </w:p>
    <w:p>
      <w:pPr>
        <w:spacing w:after="320"/>
      </w:pPr>
      <w:r>
        <w:rPr>
          <w:rFonts w:ascii="Calibri" w:cs="Calibri" w:eastAsia="Calibri" w:hAnsi="Calibri"/>
          <w:color w:val="655C53"/>
          <w:sz w:val="19"/>
          <w:szCs w:val="19"/>
        </w:rPr>
        <w:t xml:space="preserve">Prinzregentenstraße 88 · 81675 München</w:t>
      </w:r>
    </w:p>
    <w:p>
      <w:pPr>
        <w:spacing w:after="200"/>
      </w:pPr>
      <w:r>
        <w:rPr>
          <w:rFonts w:ascii="Georgia" w:cs="Georgia" w:eastAsia="Georgia" w:hAnsi="Georgia"/>
          <w:b/>
          <w:bCs/>
          <w:color w:val="2E241B"/>
          <w:sz w:val="29"/>
          <w:szCs w:val="29"/>
        </w:rPr>
        <w:t xml:space="preserve">Ihr Angebot für das Sommerfest am 25. Juli 2026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F5B37"/>
          <w:sz w:val="44"/>
          <w:szCs w:val="44"/>
        </w:rPr>
        <w:t xml:space="preserve">Liebe Frau Hartmann,</w:t>
      </w:r>
    </w:p>
    <w:p>
      <w:pPr>
        <w:spacing w:after="160" w:line="420"/>
      </w:pPr>
      <w:r>
        <w:rPr>
          <w:rFonts w:ascii="Calibri" w:cs="Calibri" w:eastAsia="Calibri" w:hAnsi="Calibri"/>
          <w:color w:val="2E241B"/>
          <w:sz w:val="21"/>
          <w:szCs w:val="21"/>
        </w:rPr>
        <w:t xml:space="preserve">vielen Dank für das gute Gespräch am Dienstag. Anbei unser Angebot für Ihr Sommerfest am 25. Juli: ein Empfang im Innenhof, ein Buffet in Halle 3 und ein Dessert-Finale gegen 22 Uhr. Alle Speisen bereiten wir am Veranstaltungstag frisch vor; Sonderkost ist eingeplant. Bei Fragen erreichen Sie mich direkt unter der Nummer unten.</w:t>
      </w:r>
    </w:p>
    <w:p>
      <w:r>
        <w:rPr>
          <w:rFonts w:ascii="Calibri" w:cs="Calibri" w:eastAsia="Calibri" w:hAnsi="Calibri"/>
          <w:color w:val="2E241B"/>
          <w:sz w:val="21"/>
          <w:szCs w:val="21"/>
        </w:rPr>
        <w:t xml:space="preserve">Herzliche Grüße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2E241B"/>
          <w:sz w:val="23"/>
          <w:szCs w:val="23"/>
        </w:rPr>
        <w:t xml:space="preserve">Marlene Hoff</w:t>
      </w:r>
    </w:p>
    <w:p>
      <w:pPr>
        <w:spacing w:after="40" w:before="240"/>
      </w:pPr>
      <w:r>
        <w:rPr>
          <w:rFonts w:ascii="Georgia" w:cs="Georgia" w:eastAsia="Georgia" w:hAnsi="Georgia"/>
          <w:b/>
          <w:bCs/>
          <w:color w:val="2E241B"/>
          <w:sz w:val="30"/>
          <w:szCs w:val="30"/>
        </w:rPr>
        <w:t xml:space="preserve">Der Ablauf</w:t>
      </w:r>
    </w:p>
    <w:p>
      <w:pPr>
        <w:pBdr>
          <w:bottom w:val="single" w:color="BCB5AA" w:sz="4" w:space="2"/>
        </w:pBdr>
        <w:spacing w:after="200"/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40"/>
        <w:gridCol w:w="1361"/>
        <w:gridCol w:w="8164"/>
      </w:tblGrid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C4623A"/>
                <w:sz w:val="14"/>
                <w:szCs w:val="14"/>
              </w:rPr>
              <w:t xml:space="preserve">●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3"/>
                <w:szCs w:val="23"/>
              </w:rPr>
              <w:t xml:space="preserve">17:00</w:t>
            </w:r>
          </w:p>
        </w:tc>
        <w:tc>
          <w:tcPr>
            <w:tcW w:type="dxa" w:w="8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655C53"/>
                <w:sz w:val="20"/>
                <w:szCs w:val="20"/>
              </w:rPr>
              <w:t xml:space="preserve">Empfang &amp; Aperitif im Innenhof</w:t>
            </w:r>
          </w:p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C4623A"/>
                <w:sz w:val="14"/>
                <w:szCs w:val="14"/>
              </w:rPr>
              <w:t xml:space="preserve">●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3"/>
                <w:szCs w:val="23"/>
              </w:rPr>
              <w:t xml:space="preserve">18:30</w:t>
            </w:r>
          </w:p>
        </w:tc>
        <w:tc>
          <w:tcPr>
            <w:tcW w:type="dxa" w:w="8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655C53"/>
                <w:sz w:val="20"/>
                <w:szCs w:val="20"/>
              </w:rPr>
              <w:t xml:space="preserve">Buffet-Eröffnung Halle 3</w:t>
            </w:r>
          </w:p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C4623A"/>
                <w:sz w:val="14"/>
                <w:szCs w:val="14"/>
              </w:rPr>
              <w:t xml:space="preserve">●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3"/>
                <w:szCs w:val="23"/>
              </w:rPr>
              <w:t xml:space="preserve">20:00</w:t>
            </w:r>
          </w:p>
        </w:tc>
        <w:tc>
          <w:tcPr>
            <w:tcW w:type="dxa" w:w="8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655C53"/>
                <w:sz w:val="20"/>
                <w:szCs w:val="20"/>
              </w:rPr>
              <w:t xml:space="preserve">Live-Station</w:t>
            </w:r>
          </w:p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C4623A"/>
                <w:sz w:val="14"/>
                <w:szCs w:val="14"/>
              </w:rPr>
              <w:t xml:space="preserve">●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3"/>
                <w:szCs w:val="23"/>
              </w:rPr>
              <w:t xml:space="preserve">22:00</w:t>
            </w:r>
          </w:p>
        </w:tc>
        <w:tc>
          <w:tcPr>
            <w:tcW w:type="dxa" w:w="8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14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655C53"/>
                <w:sz w:val="20"/>
                <w:szCs w:val="20"/>
              </w:rPr>
              <w:t xml:space="preserve">Dessert &amp; Kaffee</w:t>
            </w:r>
          </w:p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C4623A"/>
                <w:sz w:val="14"/>
                <w:szCs w:val="14"/>
              </w:rPr>
              <w:t xml:space="preserve">●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0"/>
              <w:right w:type="dxa" w:w="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3"/>
                <w:szCs w:val="23"/>
              </w:rPr>
              <w:t xml:space="preserve">01:00</w:t>
            </w:r>
          </w:p>
        </w:tc>
        <w:tc>
          <w:tcPr>
            <w:tcW w:type="dxa" w:w="8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20"/>
              <w:left w:type="dxa" w:w="0"/>
              <w:bottom w:type="dxa" w:w="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655C53"/>
                <w:sz w:val="20"/>
                <w:szCs w:val="20"/>
              </w:rPr>
              <w:t xml:space="preserve">Ende, Abbau bis 02:30</w:t>
            </w:r>
          </w:p>
        </w:tc>
      </w:tr>
    </w:tbl>
    <w:p>
      <w:pPr>
        <w:spacing w:after="300"/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865"/>
      </w:tblGrid>
      <w:tr>
        <w:tc>
          <w:tcPr>
            <w:tcW w:type="dxa" w:w="9865"/>
            <w:shd w:fill="ECE2CD" w:color="auto" w:val="clear"/>
            <w:tcMar>
              <w:top w:type="dxa" w:w="340"/>
              <w:left w:type="dxa" w:w="397"/>
              <w:bottom w:type="dxa" w:w="340"/>
              <w:right w:type="dxa" w:w="397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241B"/>
                <w:sz w:val="18"/>
                <w:szCs w:val="18"/>
              </w:rPr>
              <w:t xml:space="preserve">Frisch &amp; vor Ort. </w:t>
            </w:r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Unser Team kocht, grillt und richtet direkt bei Ihnen an — die Live-Station verwandelt den Innenhof für einen Moment in unsere Hofküche. Sonderkost für 6 vegane und 4 glutenfreie Gäste ist fest ins Buffet eingeplant.</w:t>
            </w:r>
          </w:p>
        </w:tc>
      </w:tr>
    </w:tbl>
    <w:p>
      <w:r>
        <w:br w:type="page"/>
      </w: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2"/>
        <w:gridCol w:w="4762"/>
      </w:tblGrid>
      <w:tr>
        <w:tc>
          <w:tcPr>
            <w:tcW w:type="dxa" w:w="510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Hof </w:t>
            </w:r>
            <w:r>
              <w:rPr>
                <w:rFonts w:ascii="Georgia" w:cs="Georgia" w:eastAsia="Georgia" w:hAnsi="Georgia"/>
                <w:b/>
                <w:bCs/>
                <w:color w:val="C4623A"/>
                <w:sz w:val="26"/>
                <w:szCs w:val="26"/>
              </w:rPr>
              <w:t xml:space="preserve">&amp;</w:t>
            </w:r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 Herd</w:t>
            </w:r>
          </w:p>
        </w:tc>
        <w:tc>
          <w:tcPr>
            <w:tcW w:type="dxa" w:w="476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91897F"/>
                <w:spacing w:val="6"/>
                <w:sz w:val="16"/>
                <w:szCs w:val="16"/>
              </w:rPr>
              <w:t xml:space="preserve">ANGEBOT A-2026-0187 · SEITE 3</w:t>
            </w:r>
          </w:p>
        </w:tc>
      </w:tr>
    </w:tbl>
    <w:p>
      <w:pPr>
        <w:spacing w:after="40" w:before="0"/>
      </w:pPr>
      <w:r>
        <w:rPr>
          <w:rFonts w:ascii="Georgia" w:cs="Georgia" w:eastAsia="Georgia" w:hAnsi="Georgia"/>
          <w:b/>
          <w:bCs/>
          <w:color w:val="2E241B"/>
          <w:sz w:val="30"/>
          <w:szCs w:val="30"/>
        </w:rPr>
        <w:t xml:space="preserve">Die Positionen</w:t>
      </w:r>
    </w:p>
    <w:p>
      <w:pPr>
        <w:pBdr>
          <w:bottom w:val="single" w:color="BCB5AA" w:sz="4" w:space="2"/>
        </w:pBdr>
        <w:spacing w:after="200"/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"/>
        <w:gridCol w:w="4932"/>
        <w:gridCol w:w="794"/>
        <w:gridCol w:w="1134"/>
        <w:gridCol w:w="1134"/>
        <w:gridCol w:w="1361"/>
      </w:tblGrid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POS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BEZEICHNUNG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EINHEIT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EINZEL €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40"/>
              <w:bottom w:type="dxa" w:w="8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4"/>
                <w:szCs w:val="14"/>
              </w:rPr>
              <w:t xml:space="preserve">GESAMT €</w:t>
            </w:r>
          </w:p>
        </w:tc>
      </w:tr>
      <w:tr>
        <w:tc>
          <w:tcPr>
            <w:tcW w:type="dxa" w:w="9865"/>
            <w:gridSpan w:val="6"/>
            <w:shd w:fill="6B7A4B" w:color="auto" w:val="clear"/>
            <w:tcMar>
              <w:top w:type="dxa" w:w="6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01 · Speisen</w:t>
            </w:r>
            <w:r>
              <w:rPr>
                <w:rFonts w:ascii="Calibri" w:cs="Calibri" w:eastAsia="Calibri" w:hAnsi="Calibri"/>
                <w:b/>
                <w:bCs/>
                <w:color w:val="F6E4D7"/>
                <w:spacing w:val="8"/>
                <w:sz w:val="15"/>
                <w:szCs w:val="15"/>
              </w:rPr>
              <w:t xml:space="preserve">   7 % USt — Lieferung von Speisen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1.1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Empfang: 4 Fingerfood-Variationen (Ziegenkäse-Feige, Rindertatar-Crostini, Melone-Minze, Falafel-Tahini)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9,50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1.140,00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1.2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Buffet „Sommer“: 2 Vorspeisen, 3 Hauptgerichte (Lachs, Hähnchen, Gemüse-Tajine), 3 Beilagen, Brot &amp; Dips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38,00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4.560,00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1.3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Live-Station: Grill-Spieße &amp; Flammkuchen (inkl. Koch vor Ort)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7,50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900,00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1.4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Dessert-Finale: Mini-Tartes, Mousse au Chocolat, Obst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6,00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720,00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1.5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Sonderkost vegan / glutenfrei (im Buffet integriert)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0,00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0,00</w:t>
            </w:r>
          </w:p>
        </w:tc>
      </w:tr>
      <w:tr>
        <w:tc>
          <w:tcPr>
            <w:tcW w:type="dxa" w:w="850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655C53"/>
                <w:sz w:val="18"/>
                <w:szCs w:val="18"/>
              </w:rPr>
              <w:t xml:space="preserve">Zwischensumme Speisen netto: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A24E2C"/>
                <w:sz w:val="18"/>
                <w:szCs w:val="18"/>
              </w:rPr>
              <w:t xml:space="preserve">7.320,00 €</w:t>
            </w:r>
          </w:p>
        </w:tc>
      </w:tr>
      <w:tr>
        <w:tc>
          <w:tcPr>
            <w:tcW w:type="dxa" w:w="9865"/>
            <w:gridSpan w:val="6"/>
            <w:shd w:fill="6B7A4B" w:color="auto" w:val="clear"/>
            <w:tcMar>
              <w:top w:type="dxa" w:w="6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02 · Getränke</w:t>
            </w:r>
            <w:r>
              <w:rPr>
                <w:rFonts w:ascii="Calibri" w:cs="Calibri" w:eastAsia="Calibri" w:hAnsi="Calibri"/>
                <w:b/>
                <w:bCs/>
                <w:color w:val="F6E4D7"/>
                <w:spacing w:val="8"/>
                <w:sz w:val="15"/>
                <w:szCs w:val="15"/>
              </w:rPr>
              <w:t xml:space="preserve">   19 % USt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2.1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Getränkepauschale 8 h: Softdrinks, Wasser, Bier, Wein (rot/weiß), Kaffee/Tee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24,00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2.880,00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2.2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Aperitif: Hugo / Aperol Spritz / alkoholfrei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Glas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4,50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540,00</w:t>
            </w:r>
          </w:p>
        </w:tc>
      </w:tr>
      <w:tr>
        <w:tc>
          <w:tcPr>
            <w:tcW w:type="dxa" w:w="850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655C53"/>
                <w:sz w:val="18"/>
                <w:szCs w:val="18"/>
              </w:rPr>
              <w:t xml:space="preserve">Zwischensumme Getränke netto: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A24E2C"/>
                <w:sz w:val="18"/>
                <w:szCs w:val="18"/>
              </w:rPr>
              <w:t xml:space="preserve">3.420,00 €</w:t>
            </w:r>
          </w:p>
        </w:tc>
      </w:tr>
      <w:tr>
        <w:tc>
          <w:tcPr>
            <w:tcW w:type="dxa" w:w="9865"/>
            <w:gridSpan w:val="6"/>
            <w:shd w:fill="6B7A4B" w:color="auto" w:val="clear"/>
            <w:tcMar>
              <w:top w:type="dxa" w:w="6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03 · Personal</w:t>
            </w:r>
            <w:r>
              <w:rPr>
                <w:rFonts w:ascii="Calibri" w:cs="Calibri" w:eastAsia="Calibri" w:hAnsi="Calibri"/>
                <w:b/>
                <w:bCs/>
                <w:color w:val="F6E4D7"/>
                <w:spacing w:val="8"/>
                <w:sz w:val="15"/>
                <w:szCs w:val="15"/>
              </w:rPr>
              <w:t xml:space="preserve">   19 % USt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3.1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Servicekraft (17:00–01:30, inkl. Auf-/Abbau)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× 8,5 h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32,00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1.632,00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3.2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Koch Live-Station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× 6 h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45,00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270,00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3.3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Projektleitung vor Ort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× 9 h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55,00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495,00</w:t>
            </w:r>
          </w:p>
        </w:tc>
      </w:tr>
      <w:tr>
        <w:tc>
          <w:tcPr>
            <w:tcW w:type="dxa" w:w="850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655C53"/>
                <w:sz w:val="18"/>
                <w:szCs w:val="18"/>
              </w:rPr>
              <w:t xml:space="preserve">Zwischensumme Personal netto: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A24E2C"/>
                <w:sz w:val="18"/>
                <w:szCs w:val="18"/>
              </w:rPr>
              <w:t xml:space="preserve">2.397,00 €</w:t>
            </w:r>
          </w:p>
        </w:tc>
      </w:tr>
      <w:tr>
        <w:tc>
          <w:tcPr>
            <w:tcW w:type="dxa" w:w="9865"/>
            <w:gridSpan w:val="6"/>
            <w:shd w:fill="6B7A4B" w:color="auto" w:val="clear"/>
            <w:tcMar>
              <w:top w:type="dxa" w:w="6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04 · Equipment &amp; Logistik</w:t>
            </w:r>
            <w:r>
              <w:rPr>
                <w:rFonts w:ascii="Calibri" w:cs="Calibri" w:eastAsia="Calibri" w:hAnsi="Calibri"/>
                <w:b/>
                <w:bCs/>
                <w:color w:val="F6E4D7"/>
                <w:spacing w:val="8"/>
                <w:sz w:val="15"/>
                <w:szCs w:val="15"/>
              </w:rPr>
              <w:t xml:space="preserve">   19 % USt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4.1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Buffet-Mobiliar, Geschirr, Besteck, Gläser (inkl. Spülen)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120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Pers.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6,50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780,00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4.2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Stehtische mit Husse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Stk.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18,00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D3CDC2" w:sz="2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270,00</w:t>
            </w:r>
          </w:p>
        </w:tc>
      </w:tr>
      <w:tr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91897F"/>
                <w:sz w:val="16"/>
                <w:szCs w:val="16"/>
              </w:rPr>
              <w:t xml:space="preserve">4.3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Anlieferung, Aufbau, Abholung (München Stadtgebiet)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r>
              <w:rPr>
                <w:rFonts w:ascii="Calibri" w:cs="Calibri" w:eastAsia="Calibri" w:hAnsi="Calibri"/>
                <w:color w:val="655C53"/>
                <w:sz w:val="18"/>
                <w:szCs w:val="18"/>
              </w:rPr>
              <w:t xml:space="preserve">pauschal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390,00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2E241B"/>
                <w:sz w:val="18"/>
                <w:szCs w:val="18"/>
              </w:rPr>
              <w:t xml:space="preserve">390,00</w:t>
            </w:r>
          </w:p>
        </w:tc>
      </w:tr>
      <w:tr>
        <w:tc>
          <w:tcPr>
            <w:tcW w:type="dxa" w:w="850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655C53"/>
                <w:sz w:val="18"/>
                <w:szCs w:val="18"/>
              </w:rPr>
              <w:t xml:space="preserve">Zwischensumme Equipment &amp; Logistik netto: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40"/>
              <w:bottom w:type="dxa" w:w="160"/>
              <w:right w:type="dxa" w:w="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A24E2C"/>
                <w:sz w:val="18"/>
                <w:szCs w:val="18"/>
              </w:rPr>
              <w:t xml:space="preserve">1.440,00 €</w:t>
            </w:r>
          </w:p>
        </w:tc>
      </w:tr>
    </w:tbl>
    <w:p>
      <w:r>
        <w:br w:type="page"/>
      </w: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2"/>
        <w:gridCol w:w="4762"/>
      </w:tblGrid>
      <w:tr>
        <w:tc>
          <w:tcPr>
            <w:tcW w:type="dxa" w:w="510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Hof </w:t>
            </w:r>
            <w:r>
              <w:rPr>
                <w:rFonts w:ascii="Georgia" w:cs="Georgia" w:eastAsia="Georgia" w:hAnsi="Georgia"/>
                <w:b/>
                <w:bCs/>
                <w:color w:val="C4623A"/>
                <w:sz w:val="26"/>
                <w:szCs w:val="26"/>
              </w:rPr>
              <w:t xml:space="preserve">&amp;</w:t>
            </w:r>
            <w:r>
              <w:rPr>
                <w:rFonts w:ascii="Georgia" w:cs="Georgia" w:eastAsia="Georgia" w:hAnsi="Georgia"/>
                <w:b/>
                <w:bCs/>
                <w:color w:val="2E241B"/>
                <w:sz w:val="26"/>
                <w:szCs w:val="26"/>
              </w:rPr>
              <w:t xml:space="preserve"> Herd</w:t>
            </w:r>
          </w:p>
        </w:tc>
        <w:tc>
          <w:tcPr>
            <w:tcW w:type="dxa" w:w="4762"/>
            <w:tcBorders>
              <w:top w:val="none" w:color="auto" w:sz="0"/>
              <w:left w:val="none" w:color="auto" w:sz="0"/>
              <w:bottom w:val="single" w:color="BCB5AA" w:sz="4"/>
              <w:right w:val="none" w:color="auto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91897F"/>
                <w:spacing w:val="6"/>
                <w:sz w:val="16"/>
                <w:szCs w:val="16"/>
              </w:rPr>
              <w:t xml:space="preserve">ANGEBOT A-2026-0187 · SEITE 4</w:t>
            </w:r>
          </w:p>
        </w:tc>
      </w:tr>
    </w:tbl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865"/>
      </w:tblGrid>
      <w:tr>
        <w:tc>
          <w:tcPr>
            <w:tcW w:type="dxa" w:w="9865"/>
            <w:shd w:fill="C4623A" w:color="auto" w:val="clear"/>
            <w:tcMar>
              <w:top w:type="dxa" w:w="454"/>
              <w:left w:type="dxa" w:w="510"/>
              <w:bottom w:type="dxa" w:w="454"/>
              <w:right w:type="dxa" w:w="510"/>
            </w:tcMar>
          </w:tcPr>
          <w:tbl>
            <w:tblPr>
              <w:tblW w:type="dxa" w:w="8901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450"/>
              <w:gridCol w:w="4450"/>
            </w:tblGrid>
            <w:tr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Netto 7 % (Speisen)</w:t>
                  </w:r>
                </w:p>
              </w:tc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7.320,00 € </w:t>
                  </w:r>
                  <w:r>
                    <w:rPr>
                      <w:rFonts w:ascii="Calibri" w:cs="Calibri" w:eastAsia="Calibri" w:hAnsi="Calibri"/>
                      <w:color w:val="EFD1C0"/>
                      <w:sz w:val="19"/>
                      <w:szCs w:val="19"/>
                    </w:rPr>
                    <w:t xml:space="preserve">→ USt 512,40 €</w:t>
                  </w:r>
                </w:p>
              </w:tc>
            </w:tr>
            <w:tr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Netto 19 % (Getränke, Personal, Equipment)</w:t>
                  </w:r>
                </w:p>
              </w:tc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7.257,00 € </w:t>
                  </w:r>
                  <w:r>
                    <w:rPr>
                      <w:rFonts w:ascii="Calibri" w:cs="Calibri" w:eastAsia="Calibri" w:hAnsi="Calibri"/>
                      <w:color w:val="EFD1C0"/>
                      <w:sz w:val="19"/>
                      <w:szCs w:val="19"/>
                    </w:rPr>
                    <w:t xml:space="preserve">→ USt 1.378,83 €</w:t>
                  </w:r>
                </w:p>
              </w:tc>
            </w:tr>
          </w:tbl>
          <w:p>
            <w:pPr>
              <w:pBdr>
                <w:top w:val="single" w:color="D69173" w:sz="4" w:space="2"/>
              </w:pBdr>
              <w:spacing w:after="120" w:before="120"/>
            </w:pPr>
          </w:p>
          <w:tbl>
            <w:tblPr>
              <w:tblW w:type="dxa" w:w="8901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450"/>
              <w:gridCol w:w="4450"/>
            </w:tblGrid>
            <w:tr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Summe netto</w:t>
                  </w:r>
                </w:p>
              </w:tc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14.577,00 €</w:t>
                  </w:r>
                </w:p>
              </w:tc>
            </w:tr>
            <w:tr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Summe USt</w:t>
                  </w:r>
                </w:p>
              </w:tc>
              <w:tc>
                <w:tcPr>
                  <w:tcW w:type="dxa" w:w="49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F6E4D7"/>
                      <w:sz w:val="19"/>
                      <w:szCs w:val="19"/>
                    </w:rPr>
                    <w:t xml:space="preserve">1.891,23 €</w:t>
                  </w:r>
                </w:p>
              </w:tc>
            </w:tr>
          </w:tbl>
          <w:tbl>
            <w:tblPr>
              <w:tblW w:type="dxa" w:w="8901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450"/>
              <w:gridCol w:w="4450"/>
            </w:tblGrid>
            <w:tr>
              <w:tc>
                <w:tcPr>
                  <w:tcW w:type="dxa" w:w="445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60"/>
                  </w:tcMar>
                  <w:vAlign w:val="bottom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FDF6EC"/>
                      <w:sz w:val="25"/>
                      <w:szCs w:val="25"/>
                    </w:rPr>
                    <w:t xml:space="preserve">Gesamtbetrag brutto</w:t>
                  </w:r>
                </w:p>
              </w:tc>
              <w:tc>
                <w:tcPr>
                  <w:tcW w:type="dxa" w:w="445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60"/>
                  </w:tcMar>
                  <w:vAlign w:val="bottom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DF6EC"/>
                      <w:sz w:val="42"/>
                      <w:szCs w:val="42"/>
                    </w:rPr>
                    <w:t xml:space="preserve">16.468,23 €</w:t>
                  </w:r>
                </w:p>
              </w:tc>
            </w:tr>
          </w:tbl>
          <w:p>
            <w:pPr>
              <w:spacing w:before="60"/>
              <w:jc w:val="right"/>
            </w:pPr>
            <w:r>
              <w:rPr>
                <w:rFonts w:ascii="Calibri" w:cs="Calibri" w:eastAsia="Calibri" w:hAnsi="Calibri"/>
                <w:color w:val="EFD1C0"/>
                <w:sz w:val="17"/>
                <w:szCs w:val="17"/>
              </w:rPr>
              <w:t xml:space="preserve">Pro Person brutto: 137,24 €</w:t>
            </w:r>
          </w:p>
        </w:tc>
      </w:tr>
    </w:tbl>
    <w:p>
      <w:pPr>
        <w:spacing w:after="260"/>
      </w:pPr>
    </w:p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62"/>
        <w:gridCol w:w="5102"/>
      </w:tblGrid>
      <w:tr>
        <w:tc>
          <w:tcPr>
            <w:tcW w:type="dxa" w:w="4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Georgia" w:cs="Georgia" w:eastAsia="Georgia" w:hAnsi="Georgia"/>
                <w:b/>
                <w:bCs/>
                <w:color w:val="2E241B"/>
                <w:sz w:val="30"/>
                <w:szCs w:val="30"/>
              </w:rPr>
              <w:t xml:space="preserve">Zahlungsplan</w:t>
            </w:r>
          </w:p>
          <w:p>
            <w:pPr>
              <w:pBdr>
                <w:bottom w:val="single" w:color="BCB5AA" w:sz="4" w:space="2"/>
              </w:pBdr>
              <w:spacing w:after="200"/>
            </w:pP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6B7A4B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color w:val="2E241B"/>
                <w:sz w:val="19"/>
                <w:szCs w:val="19"/>
              </w:rPr>
              <w:t xml:space="preserve">50 % Anzahlung bei Auftragsbestätigung: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9"/>
                <w:szCs w:val="19"/>
              </w:rPr>
              <w:t xml:space="preserve">8.234,12 €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6B7A4B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color w:val="2E241B"/>
                <w:sz w:val="19"/>
                <w:szCs w:val="19"/>
              </w:rPr>
              <w:t xml:space="preserve">50 % Restzahlung 14 Tage nach Veranstaltung: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9"/>
                <w:szCs w:val="19"/>
              </w:rPr>
              <w:t xml:space="preserve">8.234,11 €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6B7A4B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color w:val="2E241B"/>
                <w:sz w:val="19"/>
                <w:szCs w:val="19"/>
              </w:rPr>
              <w:t xml:space="preserve">Zahlung per Überweisung, Konto: IBAN DE12 3456 7890 1234 5678 90 (Muster)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left w:type="dxa" w:w="200"/>
            </w:tcMar>
          </w:tcPr>
          <w:p>
            <w:pPr>
              <w:spacing w:after="40" w:before="0"/>
            </w:pPr>
            <w:r>
              <w:rPr>
                <w:rFonts w:ascii="Georgia" w:cs="Georgia" w:eastAsia="Georgia" w:hAnsi="Georgia"/>
                <w:b/>
                <w:bCs/>
                <w:color w:val="2E241B"/>
                <w:sz w:val="30"/>
                <w:szCs w:val="30"/>
              </w:rPr>
              <w:t xml:space="preserve">Konditionen</w:t>
            </w:r>
          </w:p>
          <w:p>
            <w:pPr>
              <w:pBdr>
                <w:bottom w:val="single" w:color="BCB5AA" w:sz="4" w:space="2"/>
              </w:pBdr>
              <w:spacing w:after="200"/>
            </w:pP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C4623A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7"/>
                <w:szCs w:val="17"/>
              </w:rPr>
              <w:t xml:space="preserve">Gültigkeit: </w:t>
            </w:r>
            <w:r>
              <w:rPr>
                <w:rFonts w:ascii="Calibri" w:cs="Calibri" w:eastAsia="Calibri" w:hAnsi="Calibri"/>
                <w:color w:val="655C53"/>
                <w:sz w:val="17"/>
                <w:szCs w:val="17"/>
              </w:rPr>
              <w:t xml:space="preserve">bis 10.10.2026. Endgültige Personenzahl bis 7 Tage vor Veranstaltung; Abrechnung nach gemeldeter Zahl, mind. 100 Personen.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C4623A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7"/>
                <w:szCs w:val="17"/>
              </w:rPr>
              <w:t xml:space="preserve">Storno: </w:t>
            </w:r>
            <w:r>
              <w:rPr>
                <w:rFonts w:ascii="Calibri" w:cs="Calibri" w:eastAsia="Calibri" w:hAnsi="Calibri"/>
                <w:color w:val="655C53"/>
                <w:sz w:val="17"/>
                <w:szCs w:val="17"/>
              </w:rPr>
              <w:t xml:space="preserve">bis 30 Tage vorher kostenfrei · 29–14 Tage 30 % · 13–7 Tage 60 % · ab 6 Tage 90 % der Auftragssumme.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C4623A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7"/>
                <w:szCs w:val="17"/>
              </w:rPr>
              <w:t xml:space="preserve">Allergene &amp; Zusatzstoffe: </w:t>
            </w:r>
            <w:r>
              <w:rPr>
                <w:rFonts w:ascii="Calibri" w:cs="Calibri" w:eastAsia="Calibri" w:hAnsi="Calibri"/>
                <w:color w:val="655C53"/>
                <w:sz w:val="17"/>
                <w:szCs w:val="17"/>
              </w:rPr>
              <w:t xml:space="preserve">vollständige Kennzeichnung liegt am Buffet aus; Sonderkost auf Anfrage.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C4623A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2E241B"/>
                <w:sz w:val="17"/>
                <w:szCs w:val="17"/>
              </w:rPr>
              <w:t xml:space="preserve">Zusatzstunden Personal: </w:t>
            </w:r>
            <w:r>
              <w:rPr>
                <w:rFonts w:ascii="Calibri" w:cs="Calibri" w:eastAsia="Calibri" w:hAnsi="Calibri"/>
                <w:color w:val="655C53"/>
                <w:sz w:val="17"/>
                <w:szCs w:val="17"/>
              </w:rPr>
              <w:t xml:space="preserve">32,00 €/h netto je Servicekraft, im 30-Min-Takt.</w:t>
            </w:r>
          </w:p>
          <w:p>
            <w:pPr>
              <w:spacing w:after="160"/>
              <w:ind w:left="140" w:hanging="140"/>
            </w:pPr>
            <w:r>
              <w:rPr>
                <w:rFonts w:ascii="Calibri" w:cs="Calibri" w:eastAsia="Calibri" w:hAnsi="Calibri"/>
                <w:color w:val="C4623A"/>
                <w:sz w:val="10"/>
                <w:szCs w:val="10"/>
              </w:rPr>
              <w:t xml:space="preserve">●</w:t>
            </w:r>
            <w:r>
              <w:rPr>
                <w:rFonts w:ascii="Calibri" w:cs="Calibri" w:eastAsia="Calibri" w:hAnsi="Calibri"/>
                <w:color w:val="2E241B"/>
                <w:sz w:val="21"/>
                <w:szCs w:val="21"/>
              </w:rPr>
              <w:t xml:space="preserve">  </w:t>
            </w:r>
            <w:r>
              <w:rPr>
                <w:rFonts w:ascii="Calibri" w:cs="Calibri" w:eastAsia="Calibri" w:hAnsi="Calibri"/>
                <w:color w:val="655C53"/>
                <w:sz w:val="17"/>
                <w:szCs w:val="17"/>
              </w:rPr>
              <w:t xml:space="preserve">Es gelten unsere AGB (Stand 01/2026).</w:t>
            </w:r>
          </w:p>
        </w:tc>
      </w:tr>
    </w:tbl>
    <w:tbl>
      <w:tblPr>
        <w:tblW w:type="dxa" w:w="986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535"/>
        <w:gridCol w:w="5329"/>
      </w:tblGrid>
      <w:tr>
        <w:tc>
          <w:tcPr>
            <w:tcW w:type="dxa" w:w="4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2E241B" w:sz="4" w:space="4"/>
              </w:pBdr>
              <w:spacing w:after="60" w:before="300"/>
            </w:pPr>
          </w:p>
          <w:p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5"/>
                <w:szCs w:val="15"/>
              </w:rPr>
              <w:t xml:space="preserve">ORT, DATUM</w:t>
            </w:r>
          </w:p>
        </w:tc>
        <w:tc>
          <w:tcPr>
            <w:tcW w:type="dxa" w:w="5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left w:type="dxa" w:w="400"/>
            </w:tcMar>
          </w:tcPr>
          <w:p>
            <w:pPr>
              <w:pBdr>
                <w:bottom w:val="single" w:color="2E241B" w:sz="4" w:space="4"/>
              </w:pBdr>
              <w:spacing w:after="60" w:before="300"/>
            </w:pPr>
          </w:p>
          <w:p>
            <w:r>
              <w:rPr>
                <w:rFonts w:ascii="Calibri" w:cs="Calibri" w:eastAsia="Calibri" w:hAnsi="Calibri"/>
                <w:b/>
                <w:bCs/>
                <w:color w:val="4F5B37"/>
                <w:spacing w:val="12"/>
                <w:sz w:val="15"/>
                <w:szCs w:val="15"/>
              </w:rPr>
              <w:t xml:space="preserve">UNTERSCHRIFT AUFTRAGGEBER</w:t>
            </w:r>
          </w:p>
        </w:tc>
      </w:tr>
    </w:tbl>
    <w:p>
      <w:pPr>
        <w:spacing w:before="240"/>
      </w:pPr>
      <w:r>
        <w:rPr>
          <w:rFonts w:ascii="Calibri" w:cs="Calibri" w:eastAsia="Calibri" w:hAnsi="Calibri"/>
          <w:i/>
          <w:iCs/>
          <w:color w:val="655C53"/>
          <w:sz w:val="17"/>
          <w:szCs w:val="17"/>
        </w:rPr>
        <w:t xml:space="preserve">Angebot angenommen — bitte unterschrieben zurücksenden oder per E-Mail bestätigen.</w:t>
      </w:r>
    </w:p>
    <w:p>
      <w:pPr>
        <w:pBdr>
          <w:top w:val="single" w:color="BCB5AA" w:sz="4" w:space="6"/>
        </w:pBdr>
        <w:spacing w:before="300"/>
      </w:pPr>
      <w:r>
        <w:drawing>
          <wp:inline distT="0" distB="0" distL="0" distR="0">
            <wp:extent cx="457200" cy="11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cs="Calibri" w:eastAsia="Calibri" w:hAnsi="Calibri"/>
          <w:color w:val="91897F"/>
          <w:sz w:val="16"/>
          <w:szCs w:val="16"/>
        </w:rPr>
        <w:t xml:space="preserve">   Diese Vorlage gibt es klickfertig in Univents — Angebot, Function Sheet und Rechnung aus einem Guss. univents.app</w:t>
      </w:r>
    </w:p>
    <w:sectPr>
      <w:pgSz w:w="11906" w:h="16838" w:orient="portrait"/>
      <w:pgMar w:top="794" w:right="1020" w:bottom="624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E241B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a9284f937be5a480e3066f4acc9a2a73064c5b3.jpg"/><Relationship Id="rId8" Type="http://schemas.openxmlformats.org/officeDocument/2006/relationships/image" Target="media/14657994cb534890d76369ba8cadfe748eacdb38.jpg"/><Relationship Id="rId9" Type="http://schemas.openxmlformats.org/officeDocument/2006/relationships/image" Target="media/babd6e3720788108d60738dbb7af8aec401ebdf2.jpg"/><Relationship Id="rId10" Type="http://schemas.openxmlformats.org/officeDocument/2006/relationships/image" Target="media/54a806d74ac9774b54909ee9d777e86da916496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2026-09-19T12:49:53.667Z</dcterms:created>
  <dcterms:modified xsi:type="dcterms:W3CDTF">2026-09-19T12:49:53.669Z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