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69"/>
        <w:gridCol w:w="4195"/>
      </w:tblGrid>
      <w:tr>
        <w:trPr>
          <w:trHeight w:val="1474" w:hRule="atLeast"/>
        </w:trPr>
        <w:tc>
          <w:tcPr>
            <w:tcW w:type="dxa" w:w="5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2294A" w:color="auto" w:val="clear"/>
            <w:tcMar>
              <w:top w:type="dxa" w:w="160"/>
              <w:left w:type="dxa" w:w="0"/>
              <w:bottom w:type="dxa" w:w="160"/>
              <w:right w:type="dxa" w:w="0"/>
            </w:tcMar>
            <w:vAlign w:val="center"/>
          </w:tcPr>
          <w:p>
            <w:pPr>
              <w:spacing w:after="0" w:before="0" w:line="461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pacing w:val="18"/>
                <w:sz w:val="36"/>
                <w:szCs w:val="36"/>
              </w:rPr>
              <w:t xml:space="preserve">NORDKONTOR</w:t>
            </w:r>
          </w:p>
          <w:p>
            <w:pPr>
              <w:spacing w:after="0" w:before="40" w:line="180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/>
                <w:color w:val="9FC3CC"/>
                <w:spacing w:val="18"/>
                <w:sz w:val="15"/>
                <w:szCs w:val="15"/>
              </w:rPr>
              <w:t xml:space="preserve">Business Catering</w:t>
            </w:r>
          </w:p>
        </w:tc>
        <w:tc>
          <w:tcPr>
            <w:tcW w:type="dxa" w:w="41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2294A" w:color="auto" w:val="clear"/>
            <w:tcMar>
              <w:top w:type="dxa" w:w="160"/>
              <w:left w:type="dxa" w:w="0"/>
              <w:bottom w:type="dxa" w:w="160"/>
              <w:right w:type="dxa" w:w="0"/>
            </w:tcMar>
            <w:vAlign w:val="center"/>
          </w:tcPr>
          <w:p>
            <w:pPr>
              <w:spacing w:after="0" w:before="0" w:line="192" w:lineRule="exact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aps/>
                <w:color w:val="B9C6D6"/>
                <w:spacing w:val="13"/>
                <w:sz w:val="16"/>
                <w:szCs w:val="16"/>
              </w:rPr>
              <w:t xml:space="preserve">Angebot</w:t>
            </w:r>
          </w:p>
          <w:p>
            <w:pPr>
              <w:spacing w:after="0" w:before="60" w:line="312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FFFFFF"/>
                <w:sz w:val="26"/>
                <w:szCs w:val="26"/>
              </w:rPr>
              <w:t xml:space="preserve">A-2026-0187</w:t>
            </w:r>
          </w:p>
        </w:tc>
      </w:tr>
    </w:tbl>
    <w:p>
      <w:pPr>
        <w:spacing w:after="200" w:before="120" w:line="175" w:lineRule="exact"/>
        <w:jc w:val="right"/>
      </w:pPr>
      <w:r>
        <w:rPr>
          <w:rFonts w:ascii="Calibri" w:cs="Calibri" w:eastAsia="Calibri" w:hAnsi="Calibri"/>
          <w:b w:val="false"/>
          <w:bCs w:val="false"/>
          <w:caps w:val="false"/>
          <w:color w:val="5B6672"/>
          <w:sz w:val="15"/>
          <w:szCs w:val="15"/>
        </w:rPr>
        <w:t xml:space="preserve">NORDKONTOR Catering GmbH · Musterstraße 12, 80331 München · +49 89 123 456 78 · hallo@nordkontor-catering.de · USt-IdNr. DE123456789</w:t>
      </w:r>
    </w:p>
    <w:p>
      <w:pPr>
        <w:spacing w:after="30" w:before="80" w:line="768" w:lineRule="exact"/>
      </w:pPr>
      <w:r>
        <w:rPr>
          <w:rFonts w:ascii="Calibri" w:cs="Calibri" w:eastAsia="Calibri" w:hAnsi="Calibri"/>
          <w:b/>
          <w:bCs/>
          <w:caps w:val="false"/>
          <w:color w:val="12294A"/>
          <w:spacing w:val="-6"/>
          <w:sz w:val="60"/>
          <w:szCs w:val="60"/>
        </w:rPr>
        <w:t xml:space="preserve">Angebot</w:t>
      </w:r>
    </w:p>
    <w:p>
      <w:pPr>
        <w:spacing w:after="200" w:before="0" w:line="264" w:lineRule="exact"/>
      </w:pPr>
      <w:r>
        <w:rPr>
          <w:rFonts w:ascii="Calibri" w:cs="Calibri" w:eastAsia="Calibri" w:hAnsi="Calibri"/>
          <w:b w:val="false"/>
          <w:bCs w:val="false"/>
          <w:caps w:val="false"/>
          <w:color w:val="1F7A8C"/>
          <w:sz w:val="22"/>
          <w:szCs w:val="22"/>
        </w:rPr>
        <w:t xml:space="preserve">Firmen-Sommerfest Novalinq · Sa 25.07.2026 · 17:00–01:00 Uhr</w:t>
      </w:r>
    </w:p>
    <w:tbl>
      <w:tblPr>
        <w:tblW w:type="dxa" w:w="9865"/>
        <w:tblBorders>
          <w:top w:val="none" w:color="FFFFFF" w:sz="0"/>
          <w:left w:val="none" w:color="FFFFFF" w:sz="0"/>
          <w:bottom w:val="single" w:color="D7DDE3" w:sz="6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69"/>
        <w:gridCol w:w="567"/>
        <w:gridCol w:w="3628"/>
      </w:tblGrid>
      <w:tr>
        <w:tc>
          <w:tcPr>
            <w:tcW w:type="dxa" w:w="5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0"/>
              <w:right w:type="dxa" w:w="0"/>
            </w:tcMar>
            <w:vAlign w:val="top"/>
          </w:tcPr>
          <w:p>
            <w:pPr>
              <w:spacing w:after="60" w:before="0" w:line="175" w:lineRule="exact"/>
            </w:pPr>
            <w:r>
              <w:rPr>
                <w:rFonts w:ascii="Calibri" w:cs="Calibri" w:eastAsia="Calibri" w:hAnsi="Calibri"/>
                <w:b/>
                <w:bCs/>
                <w:caps/>
                <w:color w:val="1F7A8C"/>
                <w:spacing w:val="13"/>
                <w:sz w:val="15"/>
                <w:szCs w:val="15"/>
              </w:rPr>
              <w:t xml:space="preserve">Empfänger</w:t>
            </w:r>
          </w:p>
          <w:p>
            <w:pPr>
              <w:spacing w:after="0" w:before="0" w:line="228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2294A"/>
                <w:sz w:val="19"/>
                <w:szCs w:val="19"/>
              </w:rPr>
              <w:t xml:space="preserve">Novalinq GmbH</w:t>
            </w:r>
          </w:p>
          <w:p>
            <w:pPr>
              <w:spacing w:after="0" w:before="0" w:line="228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>z. Hd. Frau Lena Hartmann, Office Management</w:t>
            </w:r>
          </w:p>
          <w:p>
            <w:pPr>
              <w:spacing w:after="0" w:before="0" w:line="228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>Prinzregentenstraße 88</w:t>
            </w:r>
          </w:p>
          <w:p>
            <w:pPr>
              <w:spacing w:after="0" w:before="0" w:line="228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>81675 München</w:t>
            </w:r>
          </w:p>
        </w:tc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/>
        </w:tc>
        <w:tc>
          <w:tcPr>
            <w:tcW w:type="dxa" w:w="36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0"/>
              <w:right w:type="dxa" w:w="0"/>
            </w:tcMar>
            <w:vAlign w:val="top"/>
          </w:tcPr>
          <w:p>
            <w:pPr>
              <w:spacing w:after="60" w:before="0" w:line="175" w:lineRule="exact"/>
              <w:jc w:val="right"/>
            </w:pPr>
            <w:r>
              <w:rPr>
                <w:rFonts w:ascii="Calibri" w:cs="Calibri" w:eastAsia="Calibri" w:hAnsi="Calibri"/>
                <w:b/>
                <w:bCs/>
                <w:caps/>
                <w:color w:val="1F7A8C"/>
                <w:spacing w:val="13"/>
                <w:sz w:val="15"/>
                <w:szCs w:val="15"/>
              </w:rPr>
              <w:t xml:space="preserve">Angebotsdaten</w:t>
            </w:r>
          </w:p>
          <w:tbl>
            <w:tblPr>
              <w:tblW w:type="dxa" w:w="362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14"/>
              <w:gridCol w:w="1814"/>
            </w:tblGrid>
            <w:tr>
              <w:tc>
                <w:tcPr>
                  <w:tcW w:type="dxa" w:w="18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16" w:lineRule="exact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aps w:val="false"/>
                      <w:color w:val="5B6672"/>
                      <w:sz w:val="18"/>
                      <w:szCs w:val="18"/>
                    </w:rPr>
                    <w:t xml:space="preserve">Datum</w:t>
                  </w:r>
                </w:p>
              </w:tc>
              <w:tc>
                <w:tcPr>
                  <w:tcW w:type="dxa" w:w="18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6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16" w:lineRule="exact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aps w:val="false"/>
                      <w:color w:val="12294A"/>
                      <w:sz w:val="18"/>
                      <w:szCs w:val="18"/>
                    </w:rPr>
                    <w:t xml:space="preserve">19.09.2026</w:t>
                  </w:r>
                </w:p>
              </w:tc>
            </w:tr>
            <w:tr>
              <w:tc>
                <w:tcPr>
                  <w:tcW w:type="dxa" w:w="18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16" w:lineRule="exact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aps w:val="false"/>
                      <w:color w:val="5B6672"/>
                      <w:sz w:val="18"/>
                      <w:szCs w:val="18"/>
                    </w:rPr>
                    <w:t xml:space="preserve">Angebot Nr.</w:t>
                  </w:r>
                </w:p>
              </w:tc>
              <w:tc>
                <w:tcPr>
                  <w:tcW w:type="dxa" w:w="18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6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16" w:lineRule="exact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aps w:val="false"/>
                      <w:color w:val="12294A"/>
                      <w:sz w:val="18"/>
                      <w:szCs w:val="18"/>
                    </w:rPr>
                    <w:t xml:space="preserve">A-2026-0187</w:t>
                  </w:r>
                </w:p>
              </w:tc>
            </w:tr>
            <w:tr>
              <w:tc>
                <w:tcPr>
                  <w:tcW w:type="dxa" w:w="18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16" w:lineRule="exact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aps w:val="false"/>
                      <w:color w:val="5B6672"/>
                      <w:sz w:val="18"/>
                      <w:szCs w:val="18"/>
                    </w:rPr>
                    <w:t xml:space="preserve">Gültig bis</w:t>
                  </w:r>
                </w:p>
              </w:tc>
              <w:tc>
                <w:tcPr>
                  <w:tcW w:type="dxa" w:w="18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6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16" w:lineRule="exact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aps w:val="false"/>
                      <w:color w:val="12294A"/>
                      <w:sz w:val="18"/>
                      <w:szCs w:val="18"/>
                    </w:rPr>
                    <w:t xml:space="preserve">10.10.2026</w:t>
                  </w:r>
                </w:p>
              </w:tc>
            </w:tr>
            <w:tr>
              <w:tc>
                <w:tcPr>
                  <w:tcW w:type="dxa" w:w="18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16" w:lineRule="exact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aps w:val="false"/>
                      <w:color w:val="5B6672"/>
                      <w:sz w:val="18"/>
                      <w:szCs w:val="18"/>
                    </w:rPr>
                    <w:t xml:space="preserve">Ansprechpartner</w:t>
                  </w:r>
                </w:p>
              </w:tc>
              <w:tc>
                <w:tcPr>
                  <w:tcW w:type="dxa" w:w="18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6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16" w:lineRule="exact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aps w:val="false"/>
                      <w:color w:val="12294A"/>
                      <w:sz w:val="18"/>
                      <w:szCs w:val="18"/>
                    </w:rPr>
                    <w:t xml:space="preserve">Julia Brandt</w:t>
                  </w:r>
                </w:p>
              </w:tc>
            </w:tr>
          </w:tbl>
          <w:p/>
        </w:tc>
      </w:tr>
    </w:tbl>
    <w:p>
      <w:pPr>
        <w:spacing w:after="200" w:before="0" w:line="228" w:lineRule="exact"/>
      </w:pPr>
      <w:r>
        <w:rPr>
          <w:rFonts w:ascii="Calibri" w:cs="Calibri" w:eastAsia="Calibri" w:hAnsi="Calibri"/>
          <w:b w:val="false"/>
          <w:bCs w:val="false"/>
          <w:caps w:val="false"/>
          <w:color w:val="1A2433"/>
          <w:sz w:val="19"/>
          <w:szCs w:val="19"/>
        </w:rP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96"/>
        <w:gridCol w:w="227"/>
        <w:gridCol w:w="2296"/>
        <w:gridCol w:w="227"/>
        <w:gridCol w:w="2296"/>
        <w:gridCol w:w="227"/>
        <w:gridCol w:w="2296"/>
      </w:tblGrid>
      <w:tr>
        <w:tc>
          <w:tcPr>
            <w:tcW w:type="dxa" w:w="2296"/>
            <w:tcBorders>
              <w:top w:val="single" w:color="D7DDE3" w:sz="6"/>
              <w:left w:val="single" w:color="D7DDE3" w:sz="6"/>
              <w:bottom w:val="single" w:color="D7DDE3" w:sz="6"/>
              <w:right w:val="single" w:color="D7DDE3" w:sz="6"/>
            </w:tcBorders>
            <w:shd w:fill="FFFFFF" w:color="auto" w:val="clear"/>
            <w:tcMar>
              <w:top w:type="dxa" w:w="140"/>
              <w:left w:type="dxa" w:w="130"/>
              <w:bottom w:type="dxa" w:w="140"/>
              <w:right w:type="dxa" w:w="130"/>
            </w:tcMar>
            <w:vAlign w:val="top"/>
          </w:tcPr>
          <w:p>
            <w:pPr>
              <w:spacing w:after="0" w:before="0" w:line="175" w:lineRule="exact"/>
            </w:pPr>
            <w:r>
              <w:rPr>
                <w:rFonts w:ascii="Calibri" w:cs="Calibri" w:eastAsia="Calibri" w:hAnsi="Calibri"/>
                <w:b/>
                <w:bCs/>
                <w:caps/>
                <w:color w:val="1F7A8C"/>
                <w:spacing w:val="10"/>
                <w:sz w:val="15"/>
                <w:szCs w:val="15"/>
              </w:rPr>
              <w:t xml:space="preserve">Personen</w:t>
            </w:r>
          </w:p>
          <w:p>
            <w:pPr>
              <w:spacing w:after="0" w:before="60" w:line="336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2294A"/>
                <w:sz w:val="28"/>
                <w:szCs w:val="28"/>
              </w:rPr>
              <w:t xml:space="preserve">120</w:t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/>
        </w:tc>
        <w:tc>
          <w:tcPr>
            <w:tcW w:type="dxa" w:w="2296"/>
            <w:tcBorders>
              <w:top w:val="single" w:color="D7DDE3" w:sz="6"/>
              <w:left w:val="single" w:color="D7DDE3" w:sz="6"/>
              <w:bottom w:val="single" w:color="D7DDE3" w:sz="6"/>
              <w:right w:val="single" w:color="D7DDE3" w:sz="6"/>
            </w:tcBorders>
            <w:shd w:fill="FFFFFF" w:color="auto" w:val="clear"/>
            <w:tcMar>
              <w:top w:type="dxa" w:w="140"/>
              <w:left w:type="dxa" w:w="130"/>
              <w:bottom w:type="dxa" w:w="140"/>
              <w:right w:type="dxa" w:w="130"/>
            </w:tcMar>
            <w:vAlign w:val="top"/>
          </w:tcPr>
          <w:p>
            <w:pPr>
              <w:spacing w:after="0" w:before="0" w:line="175" w:lineRule="exact"/>
            </w:pPr>
            <w:r>
              <w:rPr>
                <w:rFonts w:ascii="Calibri" w:cs="Calibri" w:eastAsia="Calibri" w:hAnsi="Calibri"/>
                <w:b/>
                <w:bCs/>
                <w:caps/>
                <w:color w:val="1F7A8C"/>
                <w:spacing w:val="10"/>
                <w:sz w:val="15"/>
                <w:szCs w:val="15"/>
              </w:rPr>
              <w:t xml:space="preserve">Termin</w:t>
            </w:r>
          </w:p>
          <w:p>
            <w:pPr>
              <w:spacing w:after="0" w:before="60" w:line="336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2294A"/>
                <w:sz w:val="28"/>
                <w:szCs w:val="28"/>
              </w:rPr>
              <w:t xml:space="preserve">25.07.2026</w:t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/>
        </w:tc>
        <w:tc>
          <w:tcPr>
            <w:tcW w:type="dxa" w:w="2296"/>
            <w:tcBorders>
              <w:top w:val="single" w:color="D7DDE3" w:sz="6"/>
              <w:left w:val="single" w:color="D7DDE3" w:sz="6"/>
              <w:bottom w:val="single" w:color="D7DDE3" w:sz="6"/>
              <w:right w:val="single" w:color="D7DDE3" w:sz="6"/>
            </w:tcBorders>
            <w:shd w:fill="FFFFFF" w:color="auto" w:val="clear"/>
            <w:tcMar>
              <w:top w:type="dxa" w:w="140"/>
              <w:left w:type="dxa" w:w="130"/>
              <w:bottom w:type="dxa" w:w="140"/>
              <w:right w:type="dxa" w:w="130"/>
            </w:tcMar>
            <w:vAlign w:val="top"/>
          </w:tcPr>
          <w:p>
            <w:pPr>
              <w:spacing w:after="0" w:before="0" w:line="175" w:lineRule="exact"/>
            </w:pPr>
            <w:r>
              <w:rPr>
                <w:rFonts w:ascii="Calibri" w:cs="Calibri" w:eastAsia="Calibri" w:hAnsi="Calibri"/>
                <w:b/>
                <w:bCs/>
                <w:caps/>
                <w:color w:val="1F7A8C"/>
                <w:spacing w:val="10"/>
                <w:sz w:val="15"/>
                <w:szCs w:val="15"/>
              </w:rPr>
              <w:t xml:space="preserve">Ort</w:t>
            </w:r>
          </w:p>
          <w:p>
            <w:pPr>
              <w:spacing w:after="0" w:before="60" w:line="336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2294A"/>
                <w:sz w:val="28"/>
                <w:szCs w:val="28"/>
              </w:rPr>
              <w:t xml:space="preserve">Halle 3 + Innenhof</w:t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/>
        </w:tc>
        <w:tc>
          <w:tcPr>
            <w:tcW w:type="dxa" w:w="2296"/>
            <w:tcBorders>
              <w:top w:val="single" w:color="12294A" w:sz="6"/>
              <w:left w:val="single" w:color="12294A" w:sz="6"/>
              <w:bottom w:val="single" w:color="12294A" w:sz="6"/>
              <w:right w:val="single" w:color="12294A" w:sz="6"/>
            </w:tcBorders>
            <w:shd w:fill="12294A" w:color="auto" w:val="clear"/>
            <w:tcMar>
              <w:top w:type="dxa" w:w="140"/>
              <w:left w:type="dxa" w:w="130"/>
              <w:bottom w:type="dxa" w:w="140"/>
              <w:right w:type="dxa" w:w="130"/>
            </w:tcMar>
            <w:vAlign w:val="top"/>
          </w:tcPr>
          <w:p>
            <w:pPr>
              <w:spacing w:after="0" w:before="0" w:line="175" w:lineRule="exact"/>
            </w:pPr>
            <w:r>
              <w:rPr>
                <w:rFonts w:ascii="Calibri" w:cs="Calibri" w:eastAsia="Calibri" w:hAnsi="Calibri"/>
                <w:b/>
                <w:bCs/>
                <w:caps/>
                <w:color w:val="9FC3CC"/>
                <w:spacing w:val="10"/>
                <w:sz w:val="15"/>
                <w:szCs w:val="15"/>
              </w:rPr>
              <w:t xml:space="preserve">Gesamt brutto</w:t>
            </w:r>
          </w:p>
          <w:p>
            <w:pPr>
              <w:spacing w:after="0" w:before="60" w:line="336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z w:val="28"/>
                <w:szCs w:val="28"/>
              </w:rPr>
              <w:t xml:space="preserve">16.468,23 €</w:t>
            </w:r>
          </w:p>
        </w:tc>
      </w:tr>
    </w:tbl>
    <w:p>
      <w:pPr>
        <w:spacing w:after="200" w:before="0" w:line="228" w:lineRule="exact"/>
      </w:pPr>
      <w:r>
        <w:rPr>
          <w:rFonts w:ascii="Calibri" w:cs="Calibri" w:eastAsia="Calibri" w:hAnsi="Calibri"/>
          <w:b w:val="false"/>
          <w:bCs w:val="false"/>
          <w:caps w:val="false"/>
          <w:color w:val="1A2433"/>
          <w:sz w:val="19"/>
          <w:szCs w:val="19"/>
        </w:rP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26"/>
        <w:gridCol w:w="454"/>
        <w:gridCol w:w="3685"/>
      </w:tblGrid>
      <w:tr>
        <w:tc>
          <w:tcPr>
            <w:tcW w:type="dxa" w:w="5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10" w:before="0" w:line="223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>Liebe Frau Hartmann,</w:t>
            </w:r>
          </w:p>
          <w:p>
            <w:pPr>
              <w:spacing w:after="110" w:before="0" w:line="223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>vielen Dank für das gute Gespräch am Dienstag. Anbei unser Angebot für Ihr Sommerfest am 25. Juli: ein Empfang im Innenhof, ein Buffet in Halle 3 und ein Dessert-Finale gegen 22 Uhr. Alle Speisen bereiten wir am Veranstaltungstag frisch vor; Sonderkost ist eingeplant.</w:t>
            </w:r>
          </w:p>
          <w:p>
            <w:pPr>
              <w:spacing w:after="110" w:before="0" w:line="223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>Bei Fragen erreichen Sie mich direkt unter der Nummer oben.</w:t>
            </w:r>
          </w:p>
          <w:p>
            <w:pPr>
              <w:spacing w:after="0" w:before="120" w:line="223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>Herzliche Grüße</w:t>
            </w:r>
          </w:p>
          <w:p>
            <w:pPr>
              <w:spacing w:after="0" w:before="0" w:line="223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2294A"/>
                <w:sz w:val="19"/>
                <w:szCs w:val="19"/>
              </w:rPr>
              <w:t xml:space="preserve">Julia Brandt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/>
        </w:tc>
        <w:tc>
          <w:tcPr>
            <w:tcW w:type="dxa" w:w="3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drawing>
                <wp:inline distT="0" distB="0" distL="0" distR="0">
                  <wp:extent cx="2343150" cy="17240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158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3"/>
                <w:szCs w:val="13"/>
              </w:rPr>
              <w:t xml:space="preserve">Konferenz-Catering, Referenzbild</w:t>
            </w:r>
          </w:p>
        </w:tc>
      </w:tr>
    </w:tbl>
    <w:p>
      <w:pPr>
        <w:spacing w:after="200" w:before="0" w:line="228" w:lineRule="exact"/>
      </w:pPr>
      <w:r>
        <w:rPr>
          <w:rFonts w:ascii="Calibri" w:cs="Calibri" w:eastAsia="Calibri" w:hAnsi="Calibri"/>
          <w:b w:val="false"/>
          <w:bCs w:val="false"/>
          <w:caps w:val="false"/>
          <w:color w:val="1A2433"/>
          <w:sz w:val="19"/>
          <w:szCs w:val="19"/>
        </w:rPr>
        <w:t xml:space="preserve"/>
      </w:r>
    </w:p>
    <w:p>
      <w:pPr>
        <w:spacing w:after="60" w:before="0" w:line="175" w:lineRule="exact"/>
      </w:pPr>
      <w:r>
        <w:rPr>
          <w:rFonts w:ascii="Calibri" w:cs="Calibri" w:eastAsia="Calibri" w:hAnsi="Calibri"/>
          <w:b/>
          <w:bCs/>
          <w:caps/>
          <w:color w:val="1F7A8C"/>
          <w:spacing w:val="13"/>
          <w:sz w:val="15"/>
          <w:szCs w:val="15"/>
        </w:rPr>
        <w:t xml:space="preserve">Ablauf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7"/>
        <w:gridCol w:w="8617"/>
      </w:tblGrid>
      <w:tr>
        <w:tc>
          <w:tcPr>
            <w:tcW w:type="dxa" w:w="1247"/>
            <w:tcBorders>
              <w:top w:val="none" w:color="FFFFFF" w:sz="0"/>
              <w:left w:val="none" w:color="FFFFFF" w:sz="0"/>
              <w:bottom w:val="single" w:color="D7DDE3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40"/>
            </w:tcMar>
            <w:vAlign w:val="top"/>
          </w:tcPr>
          <w:p>
            <w:pPr>
              <w:spacing w:after="0" w:before="0" w:line="216" w:lineRule="exact"/>
            </w:pPr>
            <w:r>
              <w:rPr>
                <w:rFonts w:ascii="Consolas" w:cs="Consolas" w:eastAsia="Consolas" w:hAnsi="Consolas"/>
                <w:b/>
                <w:bCs/>
                <w:caps w:val="false"/>
                <w:color w:val="1F7A8C"/>
                <w:sz w:val="18"/>
                <w:szCs w:val="18"/>
              </w:rPr>
              <w:t xml:space="preserve">17:00</w:t>
            </w:r>
          </w:p>
        </w:tc>
        <w:tc>
          <w:tcPr>
            <w:tcW w:type="dxa" w:w="8617"/>
            <w:tcBorders>
              <w:top w:val="none" w:color="FFFFFF" w:sz="0"/>
              <w:left w:val="none" w:color="FFFFFF" w:sz="0"/>
              <w:bottom w:val="single" w:color="D7DDE3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  <w:vAlign w:val="top"/>
          </w:tcPr>
          <w:p>
            <w:pPr>
              <w:spacing w:after="0" w:before="0" w:line="216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8"/>
                <w:szCs w:val="18"/>
              </w:rPr>
              <w:t xml:space="preserve">Empfang &amp; Aperitif im Innenhof</w:t>
            </w:r>
          </w:p>
        </w:tc>
      </w:tr>
      <w:tr>
        <w:tc>
          <w:tcPr>
            <w:tcW w:type="dxa" w:w="1247"/>
            <w:tcBorders>
              <w:top w:val="none" w:color="FFFFFF" w:sz="0"/>
              <w:left w:val="none" w:color="FFFFFF" w:sz="0"/>
              <w:bottom w:val="single" w:color="D7DDE3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40"/>
            </w:tcMar>
            <w:vAlign w:val="top"/>
          </w:tcPr>
          <w:p>
            <w:pPr>
              <w:spacing w:after="0" w:before="0" w:line="216" w:lineRule="exact"/>
            </w:pPr>
            <w:r>
              <w:rPr>
                <w:rFonts w:ascii="Consolas" w:cs="Consolas" w:eastAsia="Consolas" w:hAnsi="Consolas"/>
                <w:b/>
                <w:bCs/>
                <w:caps w:val="false"/>
                <w:color w:val="1F7A8C"/>
                <w:sz w:val="18"/>
                <w:szCs w:val="18"/>
              </w:rPr>
              <w:t xml:space="preserve">18:30</w:t>
            </w:r>
          </w:p>
        </w:tc>
        <w:tc>
          <w:tcPr>
            <w:tcW w:type="dxa" w:w="8617"/>
            <w:tcBorders>
              <w:top w:val="none" w:color="FFFFFF" w:sz="0"/>
              <w:left w:val="none" w:color="FFFFFF" w:sz="0"/>
              <w:bottom w:val="single" w:color="D7DDE3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  <w:vAlign w:val="top"/>
          </w:tcPr>
          <w:p>
            <w:pPr>
              <w:spacing w:after="0" w:before="0" w:line="216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8"/>
                <w:szCs w:val="18"/>
              </w:rPr>
              <w:t xml:space="preserve">Buffet-Eröffnung Halle 3</w:t>
            </w:r>
          </w:p>
        </w:tc>
      </w:tr>
      <w:tr>
        <w:tc>
          <w:tcPr>
            <w:tcW w:type="dxa" w:w="1247"/>
            <w:tcBorders>
              <w:top w:val="none" w:color="FFFFFF" w:sz="0"/>
              <w:left w:val="none" w:color="FFFFFF" w:sz="0"/>
              <w:bottom w:val="single" w:color="D7DDE3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40"/>
            </w:tcMar>
            <w:vAlign w:val="top"/>
          </w:tcPr>
          <w:p>
            <w:pPr>
              <w:spacing w:after="0" w:before="0" w:line="216" w:lineRule="exact"/>
            </w:pPr>
            <w:r>
              <w:rPr>
                <w:rFonts w:ascii="Consolas" w:cs="Consolas" w:eastAsia="Consolas" w:hAnsi="Consolas"/>
                <w:b/>
                <w:bCs/>
                <w:caps w:val="false"/>
                <w:color w:val="1F7A8C"/>
                <w:sz w:val="18"/>
                <w:szCs w:val="18"/>
              </w:rPr>
              <w:t xml:space="preserve">20:00</w:t>
            </w:r>
          </w:p>
        </w:tc>
        <w:tc>
          <w:tcPr>
            <w:tcW w:type="dxa" w:w="8617"/>
            <w:tcBorders>
              <w:top w:val="none" w:color="FFFFFF" w:sz="0"/>
              <w:left w:val="none" w:color="FFFFFF" w:sz="0"/>
              <w:bottom w:val="single" w:color="D7DDE3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  <w:vAlign w:val="top"/>
          </w:tcPr>
          <w:p>
            <w:pPr>
              <w:spacing w:after="0" w:before="0" w:line="216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8"/>
                <w:szCs w:val="18"/>
              </w:rPr>
              <w:t xml:space="preserve">Live-Station</w:t>
            </w:r>
          </w:p>
        </w:tc>
      </w:tr>
      <w:tr>
        <w:tc>
          <w:tcPr>
            <w:tcW w:type="dxa" w:w="1247"/>
            <w:tcBorders>
              <w:top w:val="none" w:color="FFFFFF" w:sz="0"/>
              <w:left w:val="none" w:color="FFFFFF" w:sz="0"/>
              <w:bottom w:val="single" w:color="D7DDE3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40"/>
            </w:tcMar>
            <w:vAlign w:val="top"/>
          </w:tcPr>
          <w:p>
            <w:pPr>
              <w:spacing w:after="0" w:before="0" w:line="216" w:lineRule="exact"/>
            </w:pPr>
            <w:r>
              <w:rPr>
                <w:rFonts w:ascii="Consolas" w:cs="Consolas" w:eastAsia="Consolas" w:hAnsi="Consolas"/>
                <w:b/>
                <w:bCs/>
                <w:caps w:val="false"/>
                <w:color w:val="1F7A8C"/>
                <w:sz w:val="18"/>
                <w:szCs w:val="18"/>
              </w:rPr>
              <w:t xml:space="preserve">22:00</w:t>
            </w:r>
          </w:p>
        </w:tc>
        <w:tc>
          <w:tcPr>
            <w:tcW w:type="dxa" w:w="8617"/>
            <w:tcBorders>
              <w:top w:val="none" w:color="FFFFFF" w:sz="0"/>
              <w:left w:val="none" w:color="FFFFFF" w:sz="0"/>
              <w:bottom w:val="single" w:color="D7DDE3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  <w:vAlign w:val="top"/>
          </w:tcPr>
          <w:p>
            <w:pPr>
              <w:spacing w:after="0" w:before="0" w:line="216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8"/>
                <w:szCs w:val="18"/>
              </w:rPr>
              <w:t xml:space="preserve">Dessert &amp; Kaffee</w:t>
            </w:r>
          </w:p>
        </w:tc>
      </w:tr>
      <w:tr>
        <w:tc>
          <w:tcPr>
            <w:tcW w:type="dxa" w:w="1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40"/>
            </w:tcMar>
            <w:vAlign w:val="top"/>
          </w:tcPr>
          <w:p>
            <w:pPr>
              <w:spacing w:after="0" w:before="0" w:line="216" w:lineRule="exact"/>
            </w:pPr>
            <w:r>
              <w:rPr>
                <w:rFonts w:ascii="Consolas" w:cs="Consolas" w:eastAsia="Consolas" w:hAnsi="Consolas"/>
                <w:b/>
                <w:bCs/>
                <w:caps w:val="false"/>
                <w:color w:val="1F7A8C"/>
                <w:sz w:val="18"/>
                <w:szCs w:val="18"/>
              </w:rPr>
              <w:t xml:space="preserve">01:00</w:t>
            </w:r>
          </w:p>
        </w:tc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  <w:vAlign w:val="top"/>
          </w:tcPr>
          <w:p>
            <w:pPr>
              <w:spacing w:after="0" w:before="0" w:line="216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8"/>
                <w:szCs w:val="18"/>
              </w:rPr>
              <w:t xml:space="preserve">Ende der Veranstaltung, Abbau bis 02:30 Uhr</w:t>
            </w:r>
          </w:p>
        </w:tc>
      </w:tr>
    </w:tbl>
    <w:p>
      <w:r>
        <w:br w:type="page"/>
      </w:r>
    </w:p>
    <w:tbl>
      <w:tblPr>
        <w:tblW w:type="dxa" w:w="9865"/>
        <w:tblBorders>
          <w:top w:val="none" w:color="FFFFFF" w:sz="0"/>
          <w:left w:val="none" w:color="FFFFFF" w:sz="0"/>
          <w:bottom w:val="single" w:color="12294A" w:sz="1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9"/>
        <w:gridCol w:w="5896"/>
      </w:tblGrid>
      <w:tr>
        <w:tc>
          <w:tcPr>
            <w:tcW w:type="dxa" w:w="3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  <w:vAlign w:val="top"/>
          </w:tcPr>
          <w:p>
            <w:pPr>
              <w:spacing w:after="0" w:before="0" w:line="276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2294A"/>
                <w:spacing w:val="12"/>
                <w:sz w:val="23"/>
                <w:szCs w:val="23"/>
              </w:rPr>
              <w:t xml:space="preserve">NORDKONTOR</w:t>
            </w:r>
          </w:p>
        </w:tc>
        <w:tc>
          <w:tcPr>
            <w:tcW w:type="dxa" w:w="5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  <w:vAlign w:val="bottom"/>
          </w:tcPr>
          <w:p>
            <w:pPr>
              <w:spacing w:after="0" w:before="0" w:line="199" w:lineRule="exact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7"/>
                <w:szCs w:val="17"/>
              </w:rPr>
              <w:t xml:space="preserve">Angebot </w:t>
            </w:r>
            <w:r>
              <w:rPr>
                <w:rFonts w:ascii="Consolas" w:cs="Consolas" w:eastAsia="Consolas" w:hAnsi="Consolas"/>
                <w:b/>
                <w:bCs/>
                <w:caps w:val="false"/>
                <w:color w:val="12294A"/>
                <w:sz w:val="17"/>
                <w:szCs w:val="17"/>
              </w:rPr>
              <w:t xml:space="preserve">A-2026-0187</w:t>
            </w: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7"/>
                <w:szCs w:val="17"/>
              </w:rPr>
              <w:t xml:space="preserve"> · Novalinq GmbH · Seite 2/3</w:t>
            </w:r>
          </w:p>
        </w:tc>
      </w:tr>
    </w:tbl>
    <w:p>
      <w:pPr>
        <w:spacing w:after="160" w:before="200" w:line="312" w:lineRule="exact"/>
      </w:pPr>
      <w:r>
        <w:rPr>
          <w:rFonts w:ascii="Calibri" w:cs="Calibri" w:eastAsia="Calibri" w:hAnsi="Calibri"/>
          <w:b/>
          <w:bCs/>
          <w:caps w:val="false"/>
          <w:color w:val="12294A"/>
          <w:sz w:val="26"/>
          <w:szCs w:val="26"/>
        </w:rPr>
        <w:t xml:space="preserve">Positionen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"/>
        <w:gridCol w:w="4309"/>
        <w:gridCol w:w="737"/>
        <w:gridCol w:w="1077"/>
        <w:gridCol w:w="1134"/>
        <w:gridCol w:w="1417"/>
        <w:gridCol w:w="680"/>
      </w:tblGrid>
      <w:tr>
        <w:trPr>
          <w:tblHeader/>
        </w:trP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2294A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 w:line="173" w:lineRule="exact"/>
            </w:pPr>
            <w:r>
              <w:rPr>
                <w:rFonts w:ascii="Calibri" w:cs="Calibri" w:eastAsia="Calibri" w:hAnsi="Calibri"/>
                <w:b/>
                <w:bCs/>
                <w:caps/>
                <w:color w:val="FFFFFF"/>
                <w:spacing w:val="6"/>
                <w:sz w:val="14"/>
                <w:szCs w:val="14"/>
              </w:rPr>
              <w:t xml:space="preserve">Pos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2294A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 w:line="173" w:lineRule="exact"/>
            </w:pPr>
            <w:r>
              <w:rPr>
                <w:rFonts w:ascii="Calibri" w:cs="Calibri" w:eastAsia="Calibri" w:hAnsi="Calibri"/>
                <w:b/>
                <w:bCs/>
                <w:caps/>
                <w:color w:val="FFFFFF"/>
                <w:spacing w:val="6"/>
                <w:sz w:val="14"/>
                <w:szCs w:val="14"/>
              </w:rPr>
              <w:t xml:space="preserve">Bezeichnung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2294A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 w:line="173" w:lineRule="exact"/>
              <w:jc w:val="right"/>
            </w:pPr>
            <w:r>
              <w:rPr>
                <w:rFonts w:ascii="Calibri" w:cs="Calibri" w:eastAsia="Calibri" w:hAnsi="Calibri"/>
                <w:b/>
                <w:bCs/>
                <w:caps/>
                <w:color w:val="FFFFFF"/>
                <w:spacing w:val="6"/>
                <w:sz w:val="14"/>
                <w:szCs w:val="14"/>
              </w:rPr>
              <w:t xml:space="preserve">Menge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2294A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 w:line="173" w:lineRule="exact"/>
            </w:pPr>
            <w:r>
              <w:rPr>
                <w:rFonts w:ascii="Calibri" w:cs="Calibri" w:eastAsia="Calibri" w:hAnsi="Calibri"/>
                <w:b/>
                <w:bCs/>
                <w:caps/>
                <w:color w:val="FFFFFF"/>
                <w:spacing w:val="6"/>
                <w:sz w:val="14"/>
                <w:szCs w:val="14"/>
              </w:rPr>
              <w:t xml:space="preserve">Einheit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2294A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 w:line="173" w:lineRule="exact"/>
              <w:jc w:val="right"/>
            </w:pPr>
            <w:r>
              <w:rPr>
                <w:rFonts w:ascii="Calibri" w:cs="Calibri" w:eastAsia="Calibri" w:hAnsi="Calibri"/>
                <w:b/>
                <w:bCs/>
                <w:caps/>
                <w:color w:val="FFFFFF"/>
                <w:spacing w:val="6"/>
                <w:sz w:val="14"/>
                <w:szCs w:val="14"/>
              </w:rPr>
              <w:t xml:space="preserve">Einzel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2294A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 w:line="173" w:lineRule="exact"/>
              <w:jc w:val="right"/>
            </w:pPr>
            <w:r>
              <w:rPr>
                <w:rFonts w:ascii="Calibri" w:cs="Calibri" w:eastAsia="Calibri" w:hAnsi="Calibri"/>
                <w:b/>
                <w:bCs/>
                <w:caps/>
                <w:color w:val="FFFFFF"/>
                <w:spacing w:val="6"/>
                <w:sz w:val="14"/>
                <w:szCs w:val="14"/>
              </w:rPr>
              <w:t xml:space="preserve">Gesamt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2294A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 w:line="173" w:lineRule="exact"/>
              <w:jc w:val="center"/>
            </w:pPr>
            <w:r>
              <w:rPr>
                <w:rFonts w:ascii="Calibri" w:cs="Calibri" w:eastAsia="Calibri" w:hAnsi="Calibri"/>
                <w:b/>
                <w:bCs/>
                <w:caps/>
                <w:color w:val="FFFFFF"/>
                <w:spacing w:val="6"/>
                <w:sz w:val="14"/>
                <w:szCs w:val="14"/>
              </w:rPr>
              <w:t xml:space="preserve">USt</w:t>
            </w:r>
          </w:p>
        </w:tc>
      </w:tr>
      <w:tr>
        <w:tc>
          <w:tcPr>
            <w:tcW w:type="dxa" w:w="9864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7A8C" w:color="auto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before="0" w:line="199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z w:val="17"/>
                <w:szCs w:val="17"/>
              </w:rPr>
              <w:t xml:space="preserve">1 · Speisen — 7 % USt</w:t>
            </w:r>
          </w:p>
        </w:tc>
      </w:tr>
      <w:t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1.1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A2433"/>
                <w:sz w:val="17"/>
                <w:szCs w:val="17"/>
              </w:rPr>
              <w:t xml:space="preserve">Empfang: 4 Fingerfood-Variationen</w:t>
            </w:r>
          </w:p>
          <w:p>
            <w:pPr>
              <w:spacing w:after="0" w:before="0" w:line="182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5"/>
                <w:szCs w:val="15"/>
              </w:rPr>
              <w:t xml:space="preserve">Ziegenkäse-Feige, Rindertatar-Crostini, Melone-Minze, Falafel-Tahini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120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Pers.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9,50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1.140,00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7 %</w:t>
            </w:r>
          </w:p>
        </w:tc>
      </w:tr>
      <w:t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1.2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A2433"/>
                <w:sz w:val="17"/>
                <w:szCs w:val="17"/>
              </w:rPr>
              <w:t xml:space="preserve">Buffet „Sommer“</w:t>
            </w:r>
          </w:p>
          <w:p>
            <w:pPr>
              <w:spacing w:after="0" w:before="0" w:line="182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5"/>
                <w:szCs w:val="15"/>
              </w:rPr>
              <w:t xml:space="preserve">2 Vorspeisen, 3 Hauptgerichte (Lachs, Hähnchen, Gemüse-Tajine), 3 Beilagen, Brot &amp; Dips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120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Pers.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38,00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4.560,00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7 %</w:t>
            </w:r>
          </w:p>
        </w:tc>
      </w:tr>
      <w:t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1.3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A2433"/>
                <w:sz w:val="17"/>
                <w:szCs w:val="17"/>
              </w:rPr>
              <w:t xml:space="preserve">Live-Station: Grill-Spieße &amp; Flammkuchen</w:t>
            </w:r>
          </w:p>
          <w:p>
            <w:pPr>
              <w:spacing w:after="0" w:before="0" w:line="182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5"/>
                <w:szCs w:val="15"/>
              </w:rPr>
              <w:t xml:space="preserve">inkl. Koch vor Ort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120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Pers.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7,50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900,00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7 %</w:t>
            </w:r>
          </w:p>
        </w:tc>
      </w:tr>
      <w:t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1.4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A2433"/>
                <w:sz w:val="17"/>
                <w:szCs w:val="17"/>
              </w:rPr>
              <w:t xml:space="preserve">Dessert-Finale</w:t>
            </w:r>
          </w:p>
          <w:p>
            <w:pPr>
              <w:spacing w:after="0" w:before="0" w:line="182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5"/>
                <w:szCs w:val="15"/>
              </w:rPr>
              <w:t xml:space="preserve">Mini-Tartes, Mousse au Chocolat, Obst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120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Pers.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6,00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720,00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7 %</w:t>
            </w:r>
          </w:p>
        </w:tc>
      </w:tr>
      <w:t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1.5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A2433"/>
                <w:sz w:val="17"/>
                <w:szCs w:val="17"/>
              </w:rPr>
              <w:t xml:space="preserve">Sonderkost vegan / glutenfrei</w:t>
            </w:r>
          </w:p>
          <w:p>
            <w:pPr>
              <w:spacing w:after="0" w:before="0" w:line="182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5"/>
                <w:szCs w:val="15"/>
              </w:rPr>
              <w:t xml:space="preserve">im Buffet integriert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10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Pers.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0,00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0,00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7 %</w:t>
            </w:r>
          </w:p>
        </w:tc>
      </w:tr>
      <w:tr>
        <w:tc>
          <w:tcPr>
            <w:tcW w:type="dxa" w:w="7767"/>
            <w:gridSpan w:val="5"/>
            <w:tcBorders>
              <w:top w:val="single" w:color="12294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8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2294A"/>
                <w:sz w:val="17"/>
                <w:szCs w:val="17"/>
              </w:rPr>
              <w:t xml:space="preserve">Zwischensumme Speisen netto</w:t>
            </w:r>
          </w:p>
        </w:tc>
        <w:tc>
          <w:tcPr>
            <w:tcW w:type="dxa" w:w="1417"/>
            <w:tcBorders>
              <w:top w:val="single" w:color="12294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8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/>
                <w:bCs/>
                <w:caps w:val="false"/>
                <w:color w:val="12294A"/>
                <w:sz w:val="17"/>
                <w:szCs w:val="17"/>
              </w:rPr>
              <w:t xml:space="preserve">7.320,00 €</w:t>
            </w:r>
          </w:p>
        </w:tc>
        <w:tc>
          <w:tcPr>
            <w:tcW w:type="dxa" w:w="680"/>
            <w:tcBorders>
              <w:top w:val="single" w:color="12294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bottom w:type="dxa" w:w="80"/>
            </w:tcMar>
            <w:vAlign w:val="top"/>
          </w:tcPr>
          <w:p>
            <w:pPr>
              <w:spacing w:after="0" w:before="0" w:line="228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864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7A8C" w:color="auto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before="0" w:line="199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z w:val="17"/>
                <w:szCs w:val="17"/>
              </w:rPr>
              <w:t xml:space="preserve">2 · Getränke — 19 % USt</w:t>
            </w:r>
          </w:p>
        </w:tc>
      </w:tr>
      <w:t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2.1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A2433"/>
                <w:sz w:val="17"/>
                <w:szCs w:val="17"/>
              </w:rPr>
              <w:t xml:space="preserve">Getränkepauschale 8 h</w:t>
            </w:r>
          </w:p>
          <w:p>
            <w:pPr>
              <w:spacing w:after="0" w:before="0" w:line="182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5"/>
                <w:szCs w:val="15"/>
              </w:rPr>
              <w:t xml:space="preserve">Softdrinks, Wasser, Bier, Wein (rot/weiß), Kaffee/Tee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120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Pers.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24,00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2.880,00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19 %</w:t>
            </w:r>
          </w:p>
        </w:tc>
      </w:tr>
      <w:t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2.2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A2433"/>
                <w:sz w:val="17"/>
                <w:szCs w:val="17"/>
              </w:rPr>
              <w:t xml:space="preserve">Aperitif</w:t>
            </w:r>
          </w:p>
          <w:p>
            <w:pPr>
              <w:spacing w:after="0" w:before="0" w:line="182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5"/>
                <w:szCs w:val="15"/>
              </w:rPr>
              <w:t xml:space="preserve">Hugo / Aperol Spritz / alkoholfrei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120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Glas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4,50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540,00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19 %</w:t>
            </w:r>
          </w:p>
        </w:tc>
      </w:tr>
      <w:tr>
        <w:tc>
          <w:tcPr>
            <w:tcW w:type="dxa" w:w="7767"/>
            <w:gridSpan w:val="5"/>
            <w:tcBorders>
              <w:top w:val="single" w:color="12294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8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2294A"/>
                <w:sz w:val="17"/>
                <w:szCs w:val="17"/>
              </w:rPr>
              <w:t xml:space="preserve">Zwischensumme Getränke netto</w:t>
            </w:r>
          </w:p>
        </w:tc>
        <w:tc>
          <w:tcPr>
            <w:tcW w:type="dxa" w:w="1417"/>
            <w:tcBorders>
              <w:top w:val="single" w:color="12294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8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/>
                <w:bCs/>
                <w:caps w:val="false"/>
                <w:color w:val="12294A"/>
                <w:sz w:val="17"/>
                <w:szCs w:val="17"/>
              </w:rPr>
              <w:t xml:space="preserve">3.420,00 €</w:t>
            </w:r>
          </w:p>
        </w:tc>
        <w:tc>
          <w:tcPr>
            <w:tcW w:type="dxa" w:w="680"/>
            <w:tcBorders>
              <w:top w:val="single" w:color="12294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bottom w:type="dxa" w:w="80"/>
            </w:tcMar>
            <w:vAlign w:val="top"/>
          </w:tcPr>
          <w:p>
            <w:pPr>
              <w:spacing w:after="0" w:before="0" w:line="228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864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7A8C" w:color="auto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before="0" w:line="199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z w:val="17"/>
                <w:szCs w:val="17"/>
              </w:rPr>
              <w:t xml:space="preserve">3 · Personal — 19 % USt</w:t>
            </w:r>
          </w:p>
        </w:tc>
      </w:tr>
      <w:t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3.1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A2433"/>
                <w:sz w:val="17"/>
                <w:szCs w:val="17"/>
              </w:rPr>
              <w:t xml:space="preserve">Servicekraft</w:t>
            </w:r>
          </w:p>
          <w:p>
            <w:pPr>
              <w:spacing w:after="0" w:before="0" w:line="182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5"/>
                <w:szCs w:val="15"/>
              </w:rPr>
              <w:t xml:space="preserve">17:00–01:30 Uhr, inkl. Auf-/Abbau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6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× 8,5 h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32,00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1.632,00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19 %</w:t>
            </w:r>
          </w:p>
        </w:tc>
      </w:tr>
      <w:t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3.2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A2433"/>
                <w:sz w:val="17"/>
                <w:szCs w:val="17"/>
              </w:rPr>
              <w:t xml:space="preserve">Koch Live-Station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× 6 h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45,00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270,00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19 %</w:t>
            </w:r>
          </w:p>
        </w:tc>
      </w:tr>
      <w:t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3.3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A2433"/>
                <w:sz w:val="17"/>
                <w:szCs w:val="17"/>
              </w:rPr>
              <w:t xml:space="preserve">Projektleitung vor Ort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× 9 h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55,00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495,00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19 %</w:t>
            </w:r>
          </w:p>
        </w:tc>
      </w:tr>
      <w:tr>
        <w:tc>
          <w:tcPr>
            <w:tcW w:type="dxa" w:w="7767"/>
            <w:gridSpan w:val="5"/>
            <w:tcBorders>
              <w:top w:val="single" w:color="12294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8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2294A"/>
                <w:sz w:val="17"/>
                <w:szCs w:val="17"/>
              </w:rPr>
              <w:t xml:space="preserve">Zwischensumme Personal netto</w:t>
            </w:r>
          </w:p>
        </w:tc>
        <w:tc>
          <w:tcPr>
            <w:tcW w:type="dxa" w:w="1417"/>
            <w:tcBorders>
              <w:top w:val="single" w:color="12294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8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/>
                <w:bCs/>
                <w:caps w:val="false"/>
                <w:color w:val="12294A"/>
                <w:sz w:val="17"/>
                <w:szCs w:val="17"/>
              </w:rPr>
              <w:t xml:space="preserve">2.397,00 €</w:t>
            </w:r>
          </w:p>
        </w:tc>
        <w:tc>
          <w:tcPr>
            <w:tcW w:type="dxa" w:w="680"/>
            <w:tcBorders>
              <w:top w:val="single" w:color="12294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bottom w:type="dxa" w:w="80"/>
            </w:tcMar>
            <w:vAlign w:val="top"/>
          </w:tcPr>
          <w:p>
            <w:pPr>
              <w:spacing w:after="0" w:before="0" w:line="228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864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7A8C" w:color="auto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before="0" w:line="199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z w:val="17"/>
                <w:szCs w:val="17"/>
              </w:rPr>
              <w:t xml:space="preserve">4 · Equipment &amp; Logistik — 19 % USt</w:t>
            </w:r>
          </w:p>
        </w:tc>
      </w:tr>
      <w:t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4.1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A2433"/>
                <w:sz w:val="17"/>
                <w:szCs w:val="17"/>
              </w:rPr>
              <w:t xml:space="preserve">Buffet-Mobiliar, Geschirr, Besteck, Gläser</w:t>
            </w:r>
          </w:p>
          <w:p>
            <w:pPr>
              <w:spacing w:after="0" w:before="0" w:line="182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5"/>
                <w:szCs w:val="15"/>
              </w:rPr>
              <w:t xml:space="preserve">inkl. Spülen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120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Pers.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6,50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780,00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19 %</w:t>
            </w:r>
          </w:p>
        </w:tc>
      </w:tr>
      <w:t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4.2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A2433"/>
                <w:sz w:val="17"/>
                <w:szCs w:val="17"/>
              </w:rPr>
              <w:t xml:space="preserve">Stehtische mit Husse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15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Stk.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18,00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270,00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19 %</w:t>
            </w:r>
          </w:p>
        </w:tc>
      </w:tr>
      <w:tr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4.3</w:t>
            </w:r>
          </w:p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A2433"/>
                <w:sz w:val="17"/>
                <w:szCs w:val="17"/>
              </w:rPr>
              <w:t xml:space="preserve">Anlieferung, Aufbau, Abholung</w:t>
            </w:r>
          </w:p>
          <w:p>
            <w:pPr>
              <w:spacing w:after="0" w:before="0" w:line="182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5"/>
                <w:szCs w:val="15"/>
              </w:rPr>
              <w:t xml:space="preserve">München Stadtgebiet</w:t>
            </w:r>
          </w:p>
        </w:tc>
        <w:tc>
          <w:tcPr>
            <w:tcW w:type="dxa" w:w="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pauschal</w:t>
            </w:r>
          </w:p>
        </w:tc>
        <w:tc>
          <w:tcPr>
            <w:tcW w:type="dxa" w:w="1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390,00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390,00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 w:line="204" w:lineRule="exact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caps w:val="false"/>
                <w:color w:val="1A2433"/>
                <w:sz w:val="17"/>
                <w:szCs w:val="17"/>
              </w:rPr>
              <w:t xml:space="preserve">19 %</w:t>
            </w:r>
          </w:p>
        </w:tc>
      </w:tr>
      <w:tr>
        <w:tc>
          <w:tcPr>
            <w:tcW w:type="dxa" w:w="7767"/>
            <w:gridSpan w:val="5"/>
            <w:tcBorders>
              <w:top w:val="single" w:color="12294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8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2294A"/>
                <w:sz w:val="17"/>
                <w:szCs w:val="17"/>
              </w:rPr>
              <w:t xml:space="preserve">Zwischensumme Equipment &amp; Logistik netto</w:t>
            </w:r>
          </w:p>
        </w:tc>
        <w:tc>
          <w:tcPr>
            <w:tcW w:type="dxa" w:w="1417"/>
            <w:tcBorders>
              <w:top w:val="single" w:color="12294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80"/>
              <w:right w:type="dxa" w:w="60"/>
            </w:tcMar>
            <w:vAlign w:val="top"/>
          </w:tcPr>
          <w:p>
            <w:pPr>
              <w:spacing w:after="0" w:before="0" w:line="204" w:lineRule="exact"/>
              <w:jc w:val="right"/>
            </w:pPr>
            <w:r>
              <w:rPr>
                <w:rFonts w:ascii="Consolas" w:cs="Consolas" w:eastAsia="Consolas" w:hAnsi="Consolas"/>
                <w:b/>
                <w:bCs/>
                <w:caps w:val="false"/>
                <w:color w:val="12294A"/>
                <w:sz w:val="17"/>
                <w:szCs w:val="17"/>
              </w:rPr>
              <w:t xml:space="preserve">1.440,00 €</w:t>
            </w:r>
          </w:p>
        </w:tc>
        <w:tc>
          <w:tcPr>
            <w:tcW w:type="dxa" w:w="680"/>
            <w:tcBorders>
              <w:top w:val="single" w:color="12294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bottom w:type="dxa" w:w="80"/>
            </w:tcMar>
            <w:vAlign w:val="top"/>
          </w:tcPr>
          <w:p>
            <w:pPr>
              <w:spacing w:after="0" w:before="0" w:line="228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20" w:line="228" w:lineRule="exact"/>
      </w:pPr>
      <w:r>
        <w:rPr>
          <w:rFonts w:ascii="Calibri" w:cs="Calibri" w:eastAsia="Calibri" w:hAnsi="Calibri"/>
          <w:b w:val="false"/>
          <w:bCs w:val="false"/>
          <w:caps w:val="false"/>
          <w:color w:val="1A2433"/>
          <w:sz w:val="19"/>
          <w:szCs w:val="19"/>
        </w:rP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49"/>
        <w:gridCol w:w="5216"/>
      </w:tblGrid>
      <w:tr>
        <w:tc>
          <w:tcPr>
            <w:tcW w:type="dxa" w:w="46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/>
        </w:tc>
        <w:tc>
          <w:tcPr>
            <w:tcW w:type="dxa" w:w="52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521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175"/>
              <w:gridCol w:w="2041"/>
            </w:tblGrid>
            <w:tr>
              <w:tc>
                <w:tcPr>
                  <w:tcW w:type="dxa" w:w="317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09" w:lineRule="exac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aps w:val="false"/>
                      <w:color w:val="5B6672"/>
                      <w:sz w:val="17"/>
                      <w:szCs w:val="17"/>
                    </w:rPr>
                    <w:t xml:space="preserve">Netto 7 % (Speisen)</w:t>
                  </w:r>
                </w:p>
              </w:tc>
              <w:tc>
                <w:tcPr>
                  <w:tcW w:type="dxa" w:w="204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09" w:lineRule="exact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aps w:val="false"/>
                      <w:color w:val="12294A"/>
                      <w:sz w:val="17"/>
                      <w:szCs w:val="17"/>
                    </w:rPr>
                    <w:t xml:space="preserve">7.320,00 €</w:t>
                  </w:r>
                </w:p>
              </w:tc>
            </w:tr>
            <w:tr>
              <w:tc>
                <w:tcPr>
                  <w:tcW w:type="dxa" w:w="317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09" w:lineRule="exac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aps w:val="false"/>
                      <w:color w:val="5B6672"/>
                      <w:sz w:val="17"/>
                      <w:szCs w:val="17"/>
                    </w:rPr>
                    <w:t xml:space="preserve">USt 7 %</w:t>
                  </w:r>
                </w:p>
              </w:tc>
              <w:tc>
                <w:tcPr>
                  <w:tcW w:type="dxa" w:w="204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09" w:lineRule="exact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aps w:val="false"/>
                      <w:color w:val="12294A"/>
                      <w:sz w:val="17"/>
                      <w:szCs w:val="17"/>
                    </w:rPr>
                    <w:t xml:space="preserve">512,40 €</w:t>
                  </w:r>
                </w:p>
              </w:tc>
            </w:tr>
            <w:tr>
              <w:tc>
                <w:tcPr>
                  <w:tcW w:type="dxa" w:w="317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09" w:lineRule="exac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aps w:val="false"/>
                      <w:color w:val="5B6672"/>
                      <w:sz w:val="17"/>
                      <w:szCs w:val="17"/>
                    </w:rPr>
                    <w:t xml:space="preserve">Netto 19 % (Getränke, Personal, Equipment)</w:t>
                  </w:r>
                </w:p>
              </w:tc>
              <w:tc>
                <w:tcPr>
                  <w:tcW w:type="dxa" w:w="204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09" w:lineRule="exact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aps w:val="false"/>
                      <w:color w:val="12294A"/>
                      <w:sz w:val="17"/>
                      <w:szCs w:val="17"/>
                    </w:rPr>
                    <w:t xml:space="preserve">7.257,00 €</w:t>
                  </w:r>
                </w:p>
              </w:tc>
            </w:tr>
            <w:tr>
              <w:tc>
                <w:tcPr>
                  <w:tcW w:type="dxa" w:w="317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09" w:lineRule="exac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aps w:val="false"/>
                      <w:color w:val="5B6672"/>
                      <w:sz w:val="17"/>
                      <w:szCs w:val="17"/>
                    </w:rPr>
                    <w:t xml:space="preserve">USt 19 %</w:t>
                  </w:r>
                </w:p>
              </w:tc>
              <w:tc>
                <w:tcPr>
                  <w:tcW w:type="dxa" w:w="204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09" w:lineRule="exact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aps w:val="false"/>
                      <w:color w:val="12294A"/>
                      <w:sz w:val="17"/>
                      <w:szCs w:val="17"/>
                    </w:rPr>
                    <w:t xml:space="preserve">1.378,83 €</w:t>
                  </w:r>
                </w:p>
              </w:tc>
            </w:tr>
            <w:tr>
              <w:tc>
                <w:tcPr>
                  <w:tcW w:type="dxa" w:w="3175"/>
                  <w:tcBorders>
                    <w:top w:val="single" w:color="12294A" w:sz="1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0"/>
                  </w:tcMar>
                  <w:vAlign w:val="top"/>
                </w:tcPr>
                <w:p>
                  <w:pPr>
                    <w:spacing w:after="0" w:before="0" w:line="209" w:lineRule="exac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aps w:val="false"/>
                      <w:color w:val="5B6672"/>
                      <w:sz w:val="17"/>
                      <w:szCs w:val="17"/>
                    </w:rPr>
                    <w:t xml:space="preserve">Summe netto</w:t>
                  </w:r>
                </w:p>
              </w:tc>
              <w:tc>
                <w:tcPr>
                  <w:tcW w:type="dxa" w:w="2041"/>
                  <w:tcBorders>
                    <w:top w:val="single" w:color="12294A" w:sz="1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0"/>
                  </w:tcMar>
                  <w:vAlign w:val="top"/>
                </w:tcPr>
                <w:p>
                  <w:pPr>
                    <w:spacing w:after="0" w:before="0" w:line="209" w:lineRule="exact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aps w:val="false"/>
                      <w:color w:val="12294A"/>
                      <w:sz w:val="17"/>
                      <w:szCs w:val="17"/>
                    </w:rPr>
                    <w:t xml:space="preserve">14.577,00 €</w:t>
                  </w:r>
                </w:p>
              </w:tc>
            </w:tr>
            <w:tr>
              <w:tc>
                <w:tcPr>
                  <w:tcW w:type="dxa" w:w="317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09" w:lineRule="exac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aps w:val="false"/>
                      <w:color w:val="5B6672"/>
                      <w:sz w:val="17"/>
                      <w:szCs w:val="17"/>
                    </w:rPr>
                    <w:t xml:space="preserve">Summe USt</w:t>
                  </w:r>
                </w:p>
              </w:tc>
              <w:tc>
                <w:tcPr>
                  <w:tcW w:type="dxa" w:w="204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09" w:lineRule="exact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aps w:val="false"/>
                      <w:color w:val="12294A"/>
                      <w:sz w:val="17"/>
                      <w:szCs w:val="17"/>
                    </w:rPr>
                    <w:t xml:space="preserve">1.891,23 €</w:t>
                  </w:r>
                </w:p>
              </w:tc>
            </w:tr>
            <w:tr>
              <w:tc>
                <w:tcPr>
                  <w:tcW w:type="dxa" w:w="317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2294A" w:color="auto" w:val="clear"/>
                  <w:tcMar>
                    <w:top w:type="dxa" w:w="140"/>
                    <w:left w:type="dxa" w:w="100"/>
                    <w:bottom w:type="dxa" w:w="140"/>
                    <w:right w:type="dxa" w:w="0"/>
                  </w:tcMar>
                  <w:vAlign w:val="top"/>
                </w:tcPr>
                <w:p>
                  <w:pPr>
                    <w:spacing w:after="0" w:before="0" w:line="192" w:lineRule="exact"/>
                  </w:pPr>
                  <w:r>
                    <w:rPr>
                      <w:rFonts w:ascii="Calibri" w:cs="Calibri" w:eastAsia="Calibri" w:hAnsi="Calibri"/>
                      <w:b/>
                      <w:bCs/>
                      <w:caps/>
                      <w:color w:val="B9C6D6"/>
                      <w:spacing w:val="8"/>
                      <w:sz w:val="16"/>
                      <w:szCs w:val="16"/>
                    </w:rPr>
                    <w:t xml:space="preserve">Gesamtbetrag brutto</w:t>
                  </w:r>
                </w:p>
              </w:tc>
              <w:tc>
                <w:tcPr>
                  <w:tcW w:type="dxa" w:w="204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2294A" w:color="auto" w:val="clear"/>
                  <w:tcMar>
                    <w:top w:type="dxa" w:w="140"/>
                    <w:left w:type="dxa" w:w="0"/>
                    <w:bottom w:type="dxa" w:w="140"/>
                    <w:right w:type="dxa" w:w="100"/>
                  </w:tcMar>
                  <w:vAlign w:val="top"/>
                </w:tcPr>
                <w:p>
                  <w:pPr>
                    <w:spacing w:after="0" w:before="0" w:line="348" w:lineRule="exact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aps w:val="false"/>
                      <w:color w:val="FFFFFF"/>
                      <w:sz w:val="29"/>
                      <w:szCs w:val="29"/>
                    </w:rPr>
                    <w:t xml:space="preserve">16.468,23 €</w:t>
                  </w:r>
                </w:p>
              </w:tc>
            </w:tr>
            <w:tr>
              <w:tc>
                <w:tcPr>
                  <w:tcW w:type="dxa" w:w="317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0" w:before="0" w:line="194" w:lineRule="exac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aps w:val="false"/>
                      <w:color w:val="5B6672"/>
                      <w:sz w:val="16"/>
                      <w:szCs w:val="16"/>
                    </w:rPr>
                    <w:t xml:space="preserve">Pro Person brutto</w:t>
                  </w:r>
                </w:p>
              </w:tc>
              <w:tc>
                <w:tcPr>
                  <w:tcW w:type="dxa" w:w="204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0" w:before="0" w:line="194" w:lineRule="exact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aps w:val="false"/>
                      <w:color w:val="1F7A8C"/>
                      <w:sz w:val="16"/>
                      <w:szCs w:val="16"/>
                    </w:rPr>
                    <w:t xml:space="preserve">137,24 €</w:t>
                  </w:r>
                </w:p>
              </w:tc>
            </w:tr>
          </w:tbl>
          <w:p/>
        </w:tc>
      </w:tr>
    </w:tbl>
    <w:p>
      <w:r>
        <w:br w:type="page"/>
      </w:r>
    </w:p>
    <w:tbl>
      <w:tblPr>
        <w:tblW w:type="dxa" w:w="9865"/>
        <w:tblBorders>
          <w:top w:val="none" w:color="FFFFFF" w:sz="0"/>
          <w:left w:val="none" w:color="FFFFFF" w:sz="0"/>
          <w:bottom w:val="single" w:color="12294A" w:sz="1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9"/>
        <w:gridCol w:w="5896"/>
      </w:tblGrid>
      <w:tr>
        <w:tc>
          <w:tcPr>
            <w:tcW w:type="dxa" w:w="3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  <w:vAlign w:val="top"/>
          </w:tcPr>
          <w:p>
            <w:pPr>
              <w:spacing w:after="0" w:before="0" w:line="276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2294A"/>
                <w:spacing w:val="12"/>
                <w:sz w:val="23"/>
                <w:szCs w:val="23"/>
              </w:rPr>
              <w:t xml:space="preserve">NORDKONTOR</w:t>
            </w:r>
          </w:p>
        </w:tc>
        <w:tc>
          <w:tcPr>
            <w:tcW w:type="dxa" w:w="5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  <w:vAlign w:val="bottom"/>
          </w:tcPr>
          <w:p>
            <w:pPr>
              <w:spacing w:after="0" w:before="0" w:line="199" w:lineRule="exact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7"/>
                <w:szCs w:val="17"/>
              </w:rPr>
              <w:t xml:space="preserve">Angebot </w:t>
            </w:r>
            <w:r>
              <w:rPr>
                <w:rFonts w:ascii="Consolas" w:cs="Consolas" w:eastAsia="Consolas" w:hAnsi="Consolas"/>
                <w:b/>
                <w:bCs/>
                <w:caps w:val="false"/>
                <w:color w:val="12294A"/>
                <w:sz w:val="17"/>
                <w:szCs w:val="17"/>
              </w:rPr>
              <w:t xml:space="preserve">A-2026-0187</w:t>
            </w: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7"/>
                <w:szCs w:val="17"/>
              </w:rPr>
              <w:t xml:space="preserve"> · Novalinq GmbH · Seite 3/3</w:t>
            </w:r>
          </w:p>
        </w:tc>
      </w:tr>
    </w:tbl>
    <w:p>
      <w:pPr>
        <w:spacing w:after="160" w:before="200" w:line="312" w:lineRule="exact"/>
      </w:pPr>
      <w:r>
        <w:rPr>
          <w:rFonts w:ascii="Calibri" w:cs="Calibri" w:eastAsia="Calibri" w:hAnsi="Calibri"/>
          <w:b/>
          <w:bCs/>
          <w:caps w:val="false"/>
          <w:color w:val="12294A"/>
          <w:sz w:val="26"/>
          <w:szCs w:val="26"/>
        </w:rPr>
        <w:t xml:space="preserve">Zahlungsplan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62"/>
        <w:gridCol w:w="340"/>
        <w:gridCol w:w="4762"/>
      </w:tblGrid>
      <w:tr>
        <w:tc>
          <w:tcPr>
            <w:tcW w:type="dxa" w:w="4762"/>
            <w:tcBorders>
              <w:top w:val="single" w:color="1F7A8C" w:sz="6"/>
              <w:left w:val="single" w:color="1F7A8C" w:sz="6"/>
              <w:bottom w:val="single" w:color="1F7A8C" w:sz="6"/>
              <w:right w:val="single" w:color="1F7A8C" w:sz="6"/>
            </w:tcBorders>
            <w:shd w:fill="EAF3F4" w:color="auto" w:val="clear"/>
            <w:tcMar>
              <w:top w:type="dxa" w:w="220"/>
              <w:left w:type="dxa" w:w="240"/>
              <w:bottom w:type="dxa" w:w="220"/>
              <w:right w:type="dxa" w:w="240"/>
            </w:tcMar>
            <w:vAlign w:val="top"/>
          </w:tcPr>
          <w:p>
            <w:pPr>
              <w:spacing w:after="0" w:before="0" w:line="178" w:lineRule="exact"/>
            </w:pPr>
            <w:r>
              <w:rPr>
                <w:rFonts w:ascii="Calibri" w:cs="Calibri" w:eastAsia="Calibri" w:hAnsi="Calibri"/>
                <w:b/>
                <w:bCs/>
                <w:caps/>
                <w:color w:val="1F7A8C"/>
                <w:spacing w:val="9"/>
                <w:sz w:val="15"/>
                <w:szCs w:val="15"/>
              </w:rPr>
              <w:t xml:space="preserve">1. Rate · 50 %</w:t>
            </w:r>
          </w:p>
          <w:p>
            <w:pPr>
              <w:spacing w:after="100" w:before="60" w:line="276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2294A"/>
                <w:sz w:val="23"/>
                <w:szCs w:val="23"/>
              </w:rPr>
              <w:t xml:space="preserve">Anzahlung bei Auftragsbestätigung</w:t>
            </w:r>
          </w:p>
          <w:p>
            <w:pPr>
              <w:spacing w:after="0" w:before="0" w:line="486" w:lineRule="exact"/>
            </w:pPr>
            <w:r>
              <w:rPr>
                <w:rFonts w:ascii="Consolas" w:cs="Consolas" w:eastAsia="Consolas" w:hAnsi="Consolas"/>
                <w:b/>
                <w:bCs/>
                <w:caps w:val="false"/>
                <w:color w:val="12294A"/>
                <w:sz w:val="38"/>
                <w:szCs w:val="38"/>
              </w:rPr>
              <w:t xml:space="preserve">8.234,12 €</w:t>
            </w:r>
          </w:p>
          <w:p>
            <w:pPr>
              <w:spacing w:after="0" w:before="60" w:line="199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7"/>
                <w:szCs w:val="17"/>
              </w:rPr>
              <w:t xml:space="preserve">Fällig mit Unterzeichnung dieses Angebots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/>
        </w:tc>
        <w:tc>
          <w:tcPr>
            <w:tcW w:type="dxa" w:w="4762"/>
            <w:tcBorders>
              <w:top w:val="single" w:color="D7DDE3" w:sz="6"/>
              <w:left w:val="single" w:color="D7DDE3" w:sz="6"/>
              <w:bottom w:val="single" w:color="D7DDE3" w:sz="6"/>
              <w:right w:val="single" w:color="D7DDE3" w:sz="6"/>
            </w:tcBorders>
            <w:tcMar>
              <w:top w:type="dxa" w:w="220"/>
              <w:left w:type="dxa" w:w="240"/>
              <w:bottom w:type="dxa" w:w="220"/>
              <w:right w:type="dxa" w:w="240"/>
            </w:tcMar>
            <w:vAlign w:val="top"/>
          </w:tcPr>
          <w:p>
            <w:pPr>
              <w:spacing w:after="0" w:before="0" w:line="178" w:lineRule="exact"/>
            </w:pPr>
            <w:r>
              <w:rPr>
                <w:rFonts w:ascii="Calibri" w:cs="Calibri" w:eastAsia="Calibri" w:hAnsi="Calibri"/>
                <w:b/>
                <w:bCs/>
                <w:caps/>
                <w:color w:val="1F7A8C"/>
                <w:spacing w:val="9"/>
                <w:sz w:val="15"/>
                <w:szCs w:val="15"/>
              </w:rPr>
              <w:t xml:space="preserve">2. Rate · 50 %</w:t>
            </w:r>
          </w:p>
          <w:p>
            <w:pPr>
              <w:spacing w:after="100" w:before="60" w:line="276" w:lineRule="exac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2294A"/>
                <w:sz w:val="23"/>
                <w:szCs w:val="23"/>
              </w:rPr>
              <w:t xml:space="preserve">Restzahlung</w:t>
            </w:r>
          </w:p>
          <w:p>
            <w:pPr>
              <w:spacing w:after="0" w:before="0" w:line="486" w:lineRule="exact"/>
            </w:pPr>
            <w:r>
              <w:rPr>
                <w:rFonts w:ascii="Consolas" w:cs="Consolas" w:eastAsia="Consolas" w:hAnsi="Consolas"/>
                <w:b/>
                <w:bCs/>
                <w:caps w:val="false"/>
                <w:color w:val="12294A"/>
                <w:sz w:val="38"/>
                <w:szCs w:val="38"/>
              </w:rPr>
              <w:t xml:space="preserve">8.234,11 €</w:t>
            </w:r>
          </w:p>
          <w:p>
            <w:pPr>
              <w:spacing w:after="0" w:before="60" w:line="199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7"/>
                <w:szCs w:val="17"/>
              </w:rPr>
              <w:t xml:space="preserve">Fällig 14 Tage nach der Veranstaltung</w:t>
            </w:r>
          </w:p>
        </w:tc>
      </w:tr>
    </w:tbl>
    <w:p>
      <w:pPr>
        <w:pBdr>
          <w:bottom w:val="single" w:color="D7DDE3" w:sz="6" w:space="8"/>
        </w:pBdr>
        <w:spacing w:after="260" w:before="160" w:line="206" w:lineRule="exact"/>
      </w:pPr>
      <w:r>
        <w:rPr>
          <w:rFonts w:ascii="Calibri" w:cs="Calibri" w:eastAsia="Calibri" w:hAnsi="Calibri"/>
          <w:b w:val="false"/>
          <w:bCs w:val="false"/>
          <w:caps w:val="false"/>
          <w:color w:val="5B6672"/>
          <w:sz w:val="17"/>
          <w:szCs w:val="17"/>
        </w:rPr>
        <w:t xml:space="preserve">Zahlung per Überweisung · Konto: </w:t>
      </w:r>
      <w:r>
        <w:rPr>
          <w:rFonts w:ascii="Consolas" w:cs="Consolas" w:eastAsia="Consolas" w:hAnsi="Consolas"/>
          <w:b/>
          <w:bCs/>
          <w:caps w:val="false"/>
          <w:color w:val="12294A"/>
          <w:sz w:val="17"/>
          <w:szCs w:val="17"/>
        </w:rPr>
        <w:t xml:space="preserve">IBAN DE12 3456 7890 1234 5678 90</w:t>
      </w:r>
      <w:r>
        <w:rPr>
          <w:rFonts w:ascii="Calibri" w:cs="Calibri" w:eastAsia="Calibri" w:hAnsi="Calibri"/>
          <w:b w:val="false"/>
          <w:bCs w:val="false"/>
          <w:caps w:val="false"/>
          <w:color w:val="5B6672"/>
          <w:sz w:val="17"/>
          <w:szCs w:val="17"/>
        </w:rPr>
        <w:t xml:space="preserve"> (Muster)</w:t>
      </w:r>
    </w:p>
    <w:p>
      <w:pPr>
        <w:spacing w:after="160" w:before="200" w:line="312" w:lineRule="exact"/>
      </w:pPr>
      <w:r>
        <w:rPr>
          <w:rFonts w:ascii="Calibri" w:cs="Calibri" w:eastAsia="Calibri" w:hAnsi="Calibri"/>
          <w:b/>
          <w:bCs/>
          <w:caps w:val="false"/>
          <w:color w:val="12294A"/>
          <w:sz w:val="26"/>
          <w:szCs w:val="26"/>
        </w:rPr>
        <w:t xml:space="preserve">Konditionen</w:t>
      </w:r>
    </w:p>
    <w:p>
      <w:pPr>
        <w:tabs>
          <w:tab w:val="left" w:pos="397"/>
        </w:tabs>
        <w:spacing w:after="110" w:before="0" w:line="216" w:lineRule="exact"/>
        <w:ind w:left="397" w:hanging="397"/>
      </w:pPr>
      <w:r>
        <w:rPr>
          <w:rFonts w:ascii="Consolas" w:cs="Consolas" w:eastAsia="Consolas" w:hAnsi="Consolas"/>
          <w:b/>
          <w:bCs/>
          <w:caps w:val="false"/>
          <w:color w:val="1F7A8C"/>
          <w:sz w:val="18"/>
          <w:szCs w:val="18"/>
        </w:rPr>
        <w:t xml:space="preserve">1.	</w:t>
      </w:r>
      <w:r>
        <w:rPr>
          <w:rFonts w:ascii="Calibri" w:cs="Calibri" w:eastAsia="Calibri" w:hAnsi="Calibri"/>
          <w:b w:val="false"/>
          <w:bCs w:val="false"/>
          <w:caps w:val="false"/>
          <w:color w:val="1A2433"/>
          <w:sz w:val="18"/>
          <w:szCs w:val="18"/>
        </w:rPr>
        <w:t xml:space="preserve">Gültigkeit dieses Angebots bis </w:t>
      </w:r>
      <w:r>
        <w:rPr>
          <w:rFonts w:ascii="Calibri" w:cs="Calibri" w:eastAsia="Calibri" w:hAnsi="Calibri"/>
          <w:b/>
          <w:bCs/>
          <w:caps w:val="false"/>
          <w:color w:val="12294A"/>
          <w:sz w:val="18"/>
          <w:szCs w:val="18"/>
        </w:rPr>
        <w:t xml:space="preserve">10.10.2026</w:t>
      </w:r>
      <w:r>
        <w:rPr>
          <w:rFonts w:ascii="Calibri" w:cs="Calibri" w:eastAsia="Calibri" w:hAnsi="Calibri"/>
          <w:b w:val="false"/>
          <w:bCs w:val="false"/>
          <w:caps w:val="false"/>
          <w:color w:val="1A2433"/>
          <w:sz w:val="18"/>
          <w:szCs w:val="18"/>
        </w:rPr>
        <w:t xml:space="preserve">. Die endgültige Personenzahl teilen Sie uns bitte bis 7 Tage vor der Veranstaltung mit; abgerechnet wird nach gemeldeter Zahl, mindestens jedoch 100 Personen.</w:t>
      </w:r>
    </w:p>
    <w:p>
      <w:pPr>
        <w:tabs>
          <w:tab w:val="left" w:pos="397"/>
        </w:tabs>
        <w:spacing w:after="110" w:before="0" w:line="216" w:lineRule="exact"/>
        <w:ind w:left="397" w:hanging="397"/>
      </w:pPr>
      <w:r>
        <w:rPr>
          <w:rFonts w:ascii="Consolas" w:cs="Consolas" w:eastAsia="Consolas" w:hAnsi="Consolas"/>
          <w:b/>
          <w:bCs/>
          <w:caps w:val="false"/>
          <w:color w:val="1F7A8C"/>
          <w:sz w:val="18"/>
          <w:szCs w:val="18"/>
        </w:rPr>
        <w:t xml:space="preserve">2.	</w:t>
      </w:r>
      <w:r>
        <w:rPr>
          <w:rFonts w:ascii="Calibri" w:cs="Calibri" w:eastAsia="Calibri" w:hAnsi="Calibri"/>
          <w:b w:val="false"/>
          <w:bCs w:val="false"/>
          <w:caps w:val="false"/>
          <w:color w:val="1A2433"/>
          <w:sz w:val="18"/>
          <w:szCs w:val="18"/>
        </w:rPr>
        <w:t xml:space="preserve">Stornobedingungen: bis 30 Tage vorher kostenfrei · 29–14 Tage 30 % · 13–7 Tage 60 % · ab 6 Tage 90 % der Auftragssumme.</w:t>
      </w:r>
    </w:p>
    <w:p>
      <w:pPr>
        <w:tabs>
          <w:tab w:val="left" w:pos="397"/>
        </w:tabs>
        <w:spacing w:after="110" w:before="0" w:line="216" w:lineRule="exact"/>
        <w:ind w:left="397" w:hanging="397"/>
      </w:pPr>
      <w:r>
        <w:rPr>
          <w:rFonts w:ascii="Consolas" w:cs="Consolas" w:eastAsia="Consolas" w:hAnsi="Consolas"/>
          <w:b/>
          <w:bCs/>
          <w:caps w:val="false"/>
          <w:color w:val="1F7A8C"/>
          <w:sz w:val="18"/>
          <w:szCs w:val="18"/>
        </w:rPr>
        <w:t xml:space="preserve">3.	</w:t>
      </w:r>
      <w:r>
        <w:rPr>
          <w:rFonts w:ascii="Calibri" w:cs="Calibri" w:eastAsia="Calibri" w:hAnsi="Calibri"/>
          <w:b w:val="false"/>
          <w:bCs w:val="false"/>
          <w:caps w:val="false"/>
          <w:color w:val="1A2433"/>
          <w:sz w:val="18"/>
          <w:szCs w:val="18"/>
        </w:rPr>
        <w:t xml:space="preserve">Allergene &amp; Zusatzstoffe: Die vollständige Kennzeichnung liegt am Buffet aus; Sonderkost auf Anfrage.</w:t>
      </w:r>
    </w:p>
    <w:p>
      <w:pPr>
        <w:tabs>
          <w:tab w:val="left" w:pos="397"/>
        </w:tabs>
        <w:spacing w:after="110" w:before="0" w:line="216" w:lineRule="exact"/>
        <w:ind w:left="397" w:hanging="397"/>
      </w:pPr>
      <w:r>
        <w:rPr>
          <w:rFonts w:ascii="Consolas" w:cs="Consolas" w:eastAsia="Consolas" w:hAnsi="Consolas"/>
          <w:b/>
          <w:bCs/>
          <w:caps w:val="false"/>
          <w:color w:val="1F7A8C"/>
          <w:sz w:val="18"/>
          <w:szCs w:val="18"/>
        </w:rPr>
        <w:t xml:space="preserve">4.	</w:t>
      </w:r>
      <w:r>
        <w:rPr>
          <w:rFonts w:ascii="Calibri" w:cs="Calibri" w:eastAsia="Calibri" w:hAnsi="Calibri"/>
          <w:b w:val="false"/>
          <w:bCs w:val="false"/>
          <w:caps w:val="false"/>
          <w:color w:val="1A2433"/>
          <w:sz w:val="18"/>
          <w:szCs w:val="18"/>
        </w:rPr>
        <w:t xml:space="preserve">Zusatzstunden Personal: </w:t>
      </w:r>
      <w:r>
        <w:rPr>
          <w:rFonts w:ascii="Calibri" w:cs="Calibri" w:eastAsia="Calibri" w:hAnsi="Calibri"/>
          <w:b/>
          <w:bCs/>
          <w:caps w:val="false"/>
          <w:color w:val="12294A"/>
          <w:sz w:val="18"/>
          <w:szCs w:val="18"/>
        </w:rPr>
        <w:t xml:space="preserve">32,00 € / h netto</w:t>
      </w:r>
      <w:r>
        <w:rPr>
          <w:rFonts w:ascii="Calibri" w:cs="Calibri" w:eastAsia="Calibri" w:hAnsi="Calibri"/>
          <w:b w:val="false"/>
          <w:bCs w:val="false"/>
          <w:caps w:val="false"/>
          <w:color w:val="1A2433"/>
          <w:sz w:val="18"/>
          <w:szCs w:val="18"/>
        </w:rPr>
        <w:t xml:space="preserve"> je Servicekraft, abgerechnet im 30-Minuten-Takt.</w:t>
      </w:r>
    </w:p>
    <w:p>
      <w:pPr>
        <w:tabs>
          <w:tab w:val="left" w:pos="397"/>
        </w:tabs>
        <w:spacing w:after="110" w:before="0" w:line="216" w:lineRule="exact"/>
        <w:ind w:left="397" w:hanging="397"/>
      </w:pPr>
      <w:r>
        <w:rPr>
          <w:rFonts w:ascii="Consolas" w:cs="Consolas" w:eastAsia="Consolas" w:hAnsi="Consolas"/>
          <w:b/>
          <w:bCs/>
          <w:caps w:val="false"/>
          <w:color w:val="1F7A8C"/>
          <w:sz w:val="18"/>
          <w:szCs w:val="18"/>
        </w:rPr>
        <w:t xml:space="preserve">5.	</w:t>
      </w:r>
      <w:r>
        <w:rPr>
          <w:rFonts w:ascii="Calibri" w:cs="Calibri" w:eastAsia="Calibri" w:hAnsi="Calibri"/>
          <w:b w:val="false"/>
          <w:bCs w:val="false"/>
          <w:caps w:val="false"/>
          <w:color w:val="1A2433"/>
          <w:sz w:val="18"/>
          <w:szCs w:val="18"/>
        </w:rPr>
        <w:t xml:space="preserve">Es gelten unsere AGB (Stand 01/2026).</w:t>
      </w:r>
    </w:p>
    <w:p>
      <w:pPr>
        <w:spacing w:after="0" w:before="100" w:line="228" w:lineRule="exact"/>
      </w:pPr>
      <w:r>
        <w:rPr>
          <w:rFonts w:ascii="Calibri" w:cs="Calibri" w:eastAsia="Calibri" w:hAnsi="Calibri"/>
          <w:b w:val="false"/>
          <w:bCs w:val="false"/>
          <w:caps w:val="false"/>
          <w:color w:val="1A2433"/>
          <w:sz w:val="19"/>
          <w:szCs w:val="19"/>
        </w:rPr>
        <w:t xml:space="preserve"/>
      </w:r>
    </w:p>
    <w:p>
      <w:pPr>
        <w:spacing w:after="160" w:before="200" w:line="312" w:lineRule="exact"/>
      </w:pPr>
      <w:r>
        <w:rPr>
          <w:rFonts w:ascii="Calibri" w:cs="Calibri" w:eastAsia="Calibri" w:hAnsi="Calibri"/>
          <w:b/>
          <w:bCs/>
          <w:caps w:val="false"/>
          <w:color w:val="12294A"/>
          <w:sz w:val="26"/>
          <w:szCs w:val="26"/>
        </w:rPr>
        <w:t xml:space="preserve">Annahme</w:t>
      </w:r>
    </w:p>
    <w:p>
      <w:pPr>
        <w:spacing w:after="500" w:before="0" w:line="206" w:lineRule="exact"/>
      </w:pPr>
      <w:r>
        <w:rPr>
          <w:rFonts w:ascii="Calibri" w:cs="Calibri" w:eastAsia="Calibri" w:hAnsi="Calibri"/>
          <w:b w:val="false"/>
          <w:bCs w:val="false"/>
          <w:caps w:val="false"/>
          <w:color w:val="5B6672"/>
          <w:sz w:val="17"/>
          <w:szCs w:val="17"/>
        </w:rPr>
        <w:t xml:space="preserve">Angebot angenommen — bitte unterschrieben zurücksenden oder per E-Mail bestätigen.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92"/>
        <w:gridCol w:w="680"/>
        <w:gridCol w:w="4592"/>
      </w:tblGrid>
      <w:tr>
        <w:tc>
          <w:tcPr>
            <w:tcW w:type="dxa" w:w="4592"/>
            <w:tcBorders>
              <w:top w:val="none" w:color="FFFFFF" w:sz="0"/>
              <w:left w:val="none" w:color="FFFFFF" w:sz="0"/>
              <w:bottom w:val="single" w:color="12294A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28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/>
            </w:r>
          </w:p>
          <w:p>
            <w:pPr>
              <w:spacing w:after="0" w:before="0" w:line="228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/>
            </w:r>
          </w:p>
          <w:p>
            <w:pPr>
              <w:spacing w:after="0" w:before="60" w:line="182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/>
                <w:color w:val="5B6672"/>
                <w:spacing w:val="8"/>
                <w:sz w:val="15"/>
                <w:szCs w:val="15"/>
              </w:rPr>
              <w:t xml:space="preserve">Ort, Datum</w:t>
            </w:r>
          </w:p>
        </w:tc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top"/>
          </w:tcPr>
          <w:p/>
        </w:tc>
        <w:tc>
          <w:tcPr>
            <w:tcW w:type="dxa" w:w="4592"/>
            <w:tcBorders>
              <w:top w:val="none" w:color="FFFFFF" w:sz="0"/>
              <w:left w:val="none" w:color="FFFFFF" w:sz="0"/>
              <w:bottom w:val="single" w:color="12294A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28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/>
            </w:r>
          </w:p>
          <w:p>
            <w:pPr>
              <w:spacing w:after="0" w:before="0" w:line="228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1A2433"/>
                <w:sz w:val="19"/>
                <w:szCs w:val="19"/>
              </w:rPr>
              <w:t xml:space="preserve"/>
            </w:r>
          </w:p>
          <w:p>
            <w:pPr>
              <w:spacing w:after="0" w:before="60" w:line="182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/>
                <w:color w:val="5B6672"/>
                <w:spacing w:val="8"/>
                <w:sz w:val="15"/>
                <w:szCs w:val="15"/>
              </w:rPr>
              <w:t xml:space="preserve">Unterschrift Auftraggeber</w:t>
            </w:r>
          </w:p>
        </w:tc>
      </w:tr>
    </w:tbl>
    <w:p>
      <w:pPr>
        <w:spacing w:after="0" w:before="2200" w:line="228" w:lineRule="exact"/>
      </w:pPr>
      <w:r>
        <w:rPr>
          <w:rFonts w:ascii="Calibri" w:cs="Calibri" w:eastAsia="Calibri" w:hAnsi="Calibri"/>
          <w:b w:val="false"/>
          <w:bCs w:val="false"/>
          <w:caps w:val="false"/>
          <w:color w:val="1A2433"/>
          <w:sz w:val="19"/>
          <w:szCs w:val="19"/>
        </w:rPr>
        <w:t xml:space="preserve"/>
      </w:r>
    </w:p>
    <w:tbl>
      <w:tblPr>
        <w:tblW w:type="dxa" w:w="9865"/>
        <w:tblBorders>
          <w:top w:val="single" w:color="D7DDE3" w:sz="6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70"/>
        <w:gridCol w:w="2494"/>
      </w:tblGrid>
      <w:tr>
        <w:tc>
          <w:tcPr>
            <w:tcW w:type="dxa" w:w="7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182" w:lineRule="exact"/>
            </w:pPr>
            <w:r>
              <w:rPr>
                <w:rFonts w:ascii="Calibri" w:cs="Calibri" w:eastAsia="Calibri" w:hAnsi="Calibri"/>
                <w:b w:val="false"/>
                <w:bCs w:val="false"/>
                <w:caps w:val="false"/>
                <w:color w:val="5B6672"/>
                <w:sz w:val="15"/>
                <w:szCs w:val="15"/>
              </w:rPr>
              <w:t xml:space="preserve">Diese Vorlage gibt es klickfertig in Univents — Angebot, Function Sheet und Rechnung aus einem Guss. univents.app</w:t>
            </w:r>
          </w:p>
        </w:tc>
        <w:tc>
          <w:tcPr>
            <w:tcW w:type="dxa" w:w="2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0"/>
              <w:right w:type="dxa" w:w="0"/>
            </w:tcMar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571500" cy="142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433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50b645dda0a67cd3a7ae48b4c9a495bc10e1612.jpg"/><Relationship Id="rId8" Type="http://schemas.openxmlformats.org/officeDocument/2006/relationships/image" Target="media/4c1c4309e7ba1acd748235efabb201116bd98dc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2026-09-19T12:51:57.467Z</dcterms:created>
  <dcterms:modified xsi:type="dcterms:W3CDTF">2026-09-19T12:51:57.468Z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