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 w:firstRow="0" w:lastRow="0" w:firstColumn="0" w:lastColumn="0" w:noHBand="1" w:noVBand="1"/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E7E5E4"/>
              <w:left w:val="single" w:sz="4" w:space="0" w:color="E7E5E4"/>
              <w:bottom w:val="single" w:sz="4" w:space="0" w:color="E7E5E4"/>
              <w:right w:val="single" w:sz="4" w:space="0" w:color="E7E5E4"/>
            </w:tcBorders>
            <w:shd w:val="clear" w:color="auto" w:fill="F5F5F4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4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How to use this template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Replace the fields in [square brackets] with your details, adapt or delete the sample line items, re-check the totals – and remove this grey box before sending.</w:t>
            </w:r>
          </w:p>
        </w:tc>
      </w:tr>
    </w:tbl>
    <w:p>
      <w:pPr>
        <w:spacing w:before="0" w:after="120" w:line="264" w:lineRule="auto"/>
      </w:pPr>
      <w:r>
        <w:rPr>
          <w:rFonts w:ascii="Arial" w:hAnsi="Arial" w:cs="Arial"/>
          <w:color w:val="1C1917"/>
          <w:sz w:val="20"/>
          <w:szCs w:val="20"/>
        </w:rPr>
        <w:t xml:space="preserve"/>
      </w:r>
    </w:p>
    <w:tbl>
      <w:tblPr>
        <w:tblW w:w="963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038"/>
        <w:gridCol w:w="2600"/>
      </w:tblGrid>
      <w:tr>
        <w:trPr/>
        <w:tc>
          <w:tcPr>
            <w:tcW w:w="70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olor w:val="78716C"/>
                <w:sz w:val="28"/>
                <w:szCs w:val="28"/>
              </w:rPr>
              <w:t xml:space="preserve">[Your company name]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[Street and number]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[Postcode City]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[Phone]  ·  [Email]  ·  [Website]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VAT ID [XX000000000]</w:t>
            </w:r>
          </w:p>
        </w:tc>
        <w:tc>
          <w:tcPr>
            <w:tcW w:w="2600" w:type="dxa"/>
            <w:tcBorders>
              <w:top w:val="single" w:sz="6" w:space="0" w:color="E7E5E4"/>
              <w:left w:val="single" w:sz="6" w:space="0" w:color="E7E5E4"/>
              <w:bottom w:val="single" w:sz="6" w:space="0" w:color="E7E5E4"/>
              <w:right w:val="single" w:sz="6" w:space="0" w:color="E7E5E4"/>
            </w:tcBorders>
            <w:vAlign w:val="center"/>
          </w:tcPr>
          <w:p>
            <w:pPr>
              <w:jc w:val="center"/>
              <w:spacing w:before="300" w:after="300" w:line="264" w:lineRule="auto"/>
            </w:pPr>
            <w:r>
              <w:rPr>
                <w:rFonts w:ascii="Arial" w:hAnsi="Arial" w:cs="Arial"/>
                <w:color w:val="78716C"/>
                <w:sz w:val="18"/>
                <w:szCs w:val="18"/>
              </w:rPr>
              <w:t xml:space="preserve">[Your logo]</w:t>
            </w:r>
          </w:p>
        </w:tc>
      </w:tr>
    </w:tbl>
    <w:p>
      <w:pPr>
        <w:spacing w:before="0" w:after="120" w:line="264" w:lineRule="auto"/>
      </w:pPr>
      <w:r>
        <w:rPr>
          <w:rFonts w:ascii="Arial" w:hAnsi="Arial" w:cs="Arial"/>
          <w:color w:val="1C1917"/>
          <w:sz w:val="20"/>
          <w:szCs w:val="20"/>
        </w:rPr>
        <w:t xml:space="preserve"/>
      </w:r>
    </w:p>
    <w:p>
      <w:pPr>
        <w:spacing w:before="0" w:after="20" w:line="264" w:lineRule="auto"/>
      </w:pPr>
      <w:r>
        <w:rPr>
          <w:rFonts w:ascii="Arial" w:hAnsi="Arial" w:cs="Arial"/>
          <w:b/>
          <w:color w:val="1C1917"/>
          <w:sz w:val="44"/>
          <w:szCs w:val="44"/>
          <w:spacing w:val="-10"/>
        </w:rPr>
        <w:t xml:space="preserve">Quote</w:t>
      </w:r>
    </w:p>
    <w:p>
      <w:pPr>
        <w:spacing w:before="0" w:after="140" w:line="264" w:lineRule="auto"/>
      </w:pPr>
      <w:r>
        <w:rPr>
          <w:rFonts w:ascii="Arial" w:hAnsi="Arial" w:cs="Arial"/>
          <w:color w:val="78716C"/>
          <w:sz w:val="22"/>
          <w:szCs w:val="22"/>
        </w:rPr>
        <w:t xml:space="preserve">Catering for your event</w:t>
      </w:r>
    </w:p>
    <w:tbl>
      <w:tblPr>
        <w:tblW w:w="963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638"/>
        <w:gridCol w:w="4000"/>
      </w:tblGrid>
      <w:tr>
        <w:trPr/>
        <w:tc>
          <w:tcPr>
            <w:tcW w:w="5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caps/>
                <w:color w:val="78716C"/>
                <w:sz w:val="16"/>
                <w:szCs w:val="16"/>
                <w:spacing w:val="20"/>
              </w:rPr>
              <w:t xml:space="preserve">To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b/>
                <w:color w:val="78716C"/>
                <w:sz w:val="21"/>
                <w:szCs w:val="21"/>
              </w:rPr>
              <w:t xml:space="preserve">[Client company]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78716C"/>
                <w:sz w:val="21"/>
                <w:szCs w:val="21"/>
              </w:rPr>
              <w:t xml:space="preserve">[Contact person]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78716C"/>
                <w:sz w:val="21"/>
                <w:szCs w:val="21"/>
              </w:rPr>
              <w:t xml:space="preserve">[Street and number]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78716C"/>
                <w:sz w:val="21"/>
                <w:szCs w:val="21"/>
              </w:rPr>
              <w:t xml:space="preserve">[Postcode City]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tbl>
            <w:tblPr>
              <w:tblW w:w="4000" w:type="dxa"/>
              <w:tblLayout w:type="fixed"/>
              <w:tblCellMar>
                <w:top w:w="50" w:type="dxa"/>
                <w:left w:w="60" w:type="dxa"/>
                <w:bottom w:w="50" w:type="dxa"/>
                <w:right w:w="60" w:type="dxa"/>
              </w:tblCellMar>
              <w:tblLook w:val="0000" w:firstRow="0" w:lastRow="0" w:firstColumn="0" w:lastColumn="0" w:noHBand="1" w:noVBand="1"/>
            </w:tblPr>
            <w:tblGrid>
              <w:gridCol w:w="1700"/>
              <w:gridCol w:w="2300"/>
            </w:tblGrid>
            <w:tr>
              <w:trPr/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color w:val="78716C"/>
                      <w:sz w:val="18"/>
                      <w:szCs w:val="18"/>
                    </w:rPr>
                    <w:t xml:space="preserve">Quote no.</w:t>
                  </w:r>
                </w:p>
              </w:tc>
              <w:tc>
                <w:tcPr>
                  <w:tcW w:w="23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b/>
                      <w:color w:val="1C1917"/>
                      <w:sz w:val="19"/>
                      <w:szCs w:val="19"/>
                    </w:rPr>
                    <w:t xml:space="preserve">Q-2026-0042</w:t>
                  </w:r>
                </w:p>
              </w:tc>
            </w:tr>
            <w:tr>
              <w:trPr/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color w:val="78716C"/>
                      <w:sz w:val="18"/>
                      <w:szCs w:val="18"/>
                    </w:rPr>
                    <w:t xml:space="preserve">Date</w:t>
                  </w:r>
                </w:p>
              </w:tc>
              <w:tc>
                <w:tcPr>
                  <w:tcW w:w="23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b/>
                      <w:color w:val="1C1917"/>
                      <w:sz w:val="19"/>
                      <w:szCs w:val="19"/>
                    </w:rPr>
                    <w:t xml:space="preserve">19 Sep 2026</w:t>
                  </w:r>
                </w:p>
              </w:tc>
            </w:tr>
            <w:tr>
              <w:trPr/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color w:val="78716C"/>
                      <w:sz w:val="18"/>
                      <w:szCs w:val="18"/>
                    </w:rPr>
                    <w:t xml:space="preserve">Valid until</w:t>
                  </w:r>
                </w:p>
              </w:tc>
              <w:tc>
                <w:tcPr>
                  <w:tcW w:w="23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b/>
                      <w:color w:val="1C1917"/>
                      <w:sz w:val="19"/>
                      <w:szCs w:val="19"/>
                    </w:rPr>
                    <w:t xml:space="preserve">3 Oct 2026</w:t>
                  </w:r>
                </w:p>
              </w:tc>
            </w:tr>
            <w:tr>
              <w:trPr/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color w:val="78716C"/>
                      <w:sz w:val="18"/>
                      <w:szCs w:val="18"/>
                    </w:rPr>
                    <w:t xml:space="preserve">Your contact</w:t>
                  </w:r>
                </w:p>
              </w:tc>
              <w:tc>
                <w:tcPr>
                  <w:tcW w:w="23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color w:val="78716C"/>
                      <w:sz w:val="19"/>
                      <w:szCs w:val="19"/>
                    </w:rPr>
                    <w:t xml:space="preserve">[Name, phone]</w:t>
                  </w:r>
                </w:p>
              </w:tc>
            </w:tr>
          </w:tbl>
        </w:tc>
      </w:tr>
    </w:tbl>
    <w:p>
      <w:pPr>
        <w:spacing w:before="0" w:after="160" w:line="264" w:lineRule="auto"/>
      </w:pPr>
      <w:r>
        <w:rPr>
          <w:rFonts w:ascii="Arial" w:hAnsi="Arial" w:cs="Arial"/>
          <w:color w:val="1C1917"/>
          <w:sz w:val="20"/>
          <w:szCs w:val="20"/>
        </w:rPr>
        <w:t xml:space="preserve"/>
      </w:r>
    </w:p>
    <w:p>
      <w:pPr>
        <w:spacing w:before="0" w:after="100" w:line="264" w:lineRule="auto"/>
      </w:pPr>
      <w:r>
        <w:rPr>
          <w:rFonts w:ascii="Arial" w:hAnsi="Arial" w:cs="Arial"/>
          <w:color w:val="1C1917"/>
          <w:sz w:val="20"/>
          <w:szCs w:val="20"/>
        </w:rPr>
        <w:t xml:space="preserve">Dear [Title Surname],</w:t>
      </w:r>
    </w:p>
    <w:p>
      <w:pPr>
        <w:spacing w:before="0" w:after="160" w:line="276" w:lineRule="auto"/>
      </w:pPr>
      <w:r>
        <w:rPr>
          <w:rFonts w:ascii="Arial" w:hAnsi="Arial" w:cs="Arial"/>
          <w:color w:val="1C1917"/>
          <w:sz w:val="20"/>
          <w:szCs w:val="20"/>
        </w:rPr>
        <w:t xml:space="preserve">Thank you for your enquiry. We are pleased to submit the following quote for your event. All prices are in euros and exclude statutory VAT.</w:t>
      </w:r>
    </w:p>
    <w:p>
      <w:pPr>
        <w:spacing w:before="240" w:after="100" w:line="264" w:lineRule="auto"/>
        <w:keepNext/>
        <w:pBdr>
          <w:bottom w:val="single" w:sz="6" w:space="4" w:color="1C1917"/>
        </w:pBdr>
      </w:pPr>
      <w:r>
        <w:rPr>
          <w:rFonts w:ascii="Arial" w:hAnsi="Arial" w:cs="Arial"/>
          <w:b/>
          <w:color w:val="1C1917"/>
          <w:sz w:val="22"/>
          <w:szCs w:val="22"/>
        </w:rPr>
        <w:t xml:space="preserve">Event</w:t>
      </w:r>
    </w:p>
    <w:tbl>
      <w:tblPr>
        <w:tblW w:w="9638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 w:firstRow="0" w:lastRow="0" w:firstColumn="0" w:lastColumn="0" w:noHBand="1" w:noVBand="1"/>
      </w:tblPr>
      <w:tblGrid>
        <w:gridCol w:w="2500"/>
        <w:gridCol w:w="3338"/>
        <w:gridCol w:w="1500"/>
        <w:gridCol w:w="2300"/>
      </w:tblGrid>
      <w:tr>
        <w:trPr/>
        <w:tc>
          <w:tcPr>
            <w:tcW w:w="2500" w:type="dxa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aps/>
                <w:color w:val="78716C"/>
                <w:sz w:val="16"/>
                <w:szCs w:val="16"/>
                <w:spacing w:val="10"/>
              </w:rPr>
              <w:t xml:space="preserve">Date &amp; time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aps/>
                <w:color w:val="78716C"/>
                <w:sz w:val="16"/>
                <w:szCs w:val="16"/>
                <w:spacing w:val="10"/>
              </w:rPr>
              <w:t xml:space="preserve">Venue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aps/>
                <w:color w:val="78716C"/>
                <w:sz w:val="16"/>
                <w:szCs w:val="16"/>
                <w:spacing w:val="10"/>
              </w:rPr>
              <w:t xml:space="preserve">Guests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aps/>
                <w:color w:val="78716C"/>
                <w:sz w:val="16"/>
                <w:szCs w:val="16"/>
                <w:spacing w:val="10"/>
              </w:rPr>
              <w:t xml:space="preserve">Occasion</w:t>
            </w:r>
          </w:p>
        </w:tc>
      </w:tr>
      <w:tr>
        <w:trPr/>
        <w:tc>
          <w:tcPr>
            <w:tcW w:w="2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20"/>
                <w:szCs w:val="20"/>
              </w:rPr>
              <w:t xml:space="preserve">[Sat, 14 Nov 2026, 6:00 pm – 1:00 am]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20"/>
                <w:szCs w:val="20"/>
              </w:rPr>
              <w:t xml:space="preserve">[Venue, street, postcode city]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20"/>
                <w:szCs w:val="20"/>
              </w:rPr>
              <w:t xml:space="preserve">[80 guests]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20"/>
                <w:szCs w:val="20"/>
              </w:rPr>
              <w:t xml:space="preserve">[Company party]</w:t>
            </w:r>
          </w:p>
        </w:tc>
      </w:tr>
    </w:tbl>
    <w:p>
      <w:pPr>
        <w:spacing w:before="0" w:after="40" w:line="264" w:lineRule="auto"/>
      </w:pPr>
      <w:r>
        <w:rPr>
          <w:rFonts w:ascii="Arial" w:hAnsi="Arial" w:cs="Arial"/>
          <w:color w:val="1C1917"/>
          <w:sz w:val="20"/>
          <w:szCs w:val="20"/>
        </w:rPr>
        <w:t xml:space="preserve"/>
      </w:r>
    </w:p>
    <w:tbl>
      <w:tblPr>
        <w:tblW w:w="9638" w:type="dxa"/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1" w:noVBand="1"/>
      </w:tblPr>
      <w:tblGrid>
        <w:gridCol w:w="600"/>
        <w:gridCol w:w="3638"/>
        <w:gridCol w:w="900"/>
        <w:gridCol w:w="1000"/>
        <w:gridCol w:w="1300"/>
        <w:gridCol w:w="700"/>
        <w:gridCol w:w="1500"/>
      </w:tblGrid>
      <w:tr>
        <w:trPr>
          <w:tblHeader/>
          <w:cantSplit/>
        </w:trPr>
        <w:tc>
          <w:tcPr>
            <w:tcW w:w="963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64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Services and prices</w:t>
            </w:r>
          </w:p>
        </w:tc>
      </w:tr>
      <w:tr>
        <w:trPr>
          <w:tblHeader/>
          <w:cantSplit/>
        </w:trPr>
        <w:tc>
          <w:tcPr>
            <w:tcW w:w="6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No.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Service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Qty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Unit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Unit price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VAT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Total</w:t>
            </w:r>
          </w:p>
        </w:tc>
      </w:tr>
      <w:tr>
        <w:trPr>
          <w:cantSplit/>
        </w:trPr>
        <w:tc>
          <w:tcPr>
            <w:tcW w:w="9638" w:type="dxa"/>
            <w:gridSpan w:val="7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AFAF9"/>
            <w:vAlign w:val="top"/>
          </w:tcPr>
          <w:p>
            <w:pPr>
              <w:spacing w:before="60" w:after="0" w:line="264" w:lineRule="auto"/>
            </w:pPr>
            <w:r>
              <w:rPr>
                <w:rFonts w:ascii="Arial" w:hAnsi="Arial" w:cs="Arial"/>
                <w:b/>
                <w:color w:val="1C1917"/>
                <w:sz w:val="20"/>
                <w:szCs w:val="20"/>
              </w:rPr>
              <w:t xml:space="preserve">1  Food</w:t>
            </w: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   ·   VAT 7 %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1.1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Buffet “Autumn kitchen” – 3 starters, 2 mains, 2 desserts, incl. bread and butter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guest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€38.00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7 %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€3,040.00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1.2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Finger food for the reception – 4 pieces per guest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guest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€6.50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7 %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€520.00</w:t>
            </w:r>
          </w:p>
        </w:tc>
      </w:tr>
      <w:tr>
        <w:trPr>
          <w:cantSplit/>
        </w:trPr>
        <w:tc>
          <w:tcPr>
            <w:tcW w:w="8138" w:type="dxa"/>
            <w:gridSpan w:val="6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i/>
                <w:color w:val="78716C"/>
                <w:sz w:val="18"/>
                <w:szCs w:val="18"/>
              </w:rPr>
              <w:t xml:space="preserve">Subtotal Food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€3,560.00</w:t>
            </w:r>
          </w:p>
        </w:tc>
      </w:tr>
      <w:tr>
        <w:trPr>
          <w:cantSplit/>
        </w:trPr>
        <w:tc>
          <w:tcPr>
            <w:tcW w:w="9638" w:type="dxa"/>
            <w:gridSpan w:val="7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AFAF9"/>
            <w:vAlign w:val="top"/>
          </w:tcPr>
          <w:p>
            <w:pPr>
              <w:spacing w:before="60" w:after="0" w:line="264" w:lineRule="auto"/>
            </w:pPr>
            <w:r>
              <w:rPr>
                <w:rFonts w:ascii="Arial" w:hAnsi="Arial" w:cs="Arial"/>
                <w:b/>
                <w:color w:val="1C1917"/>
                <w:sz w:val="20"/>
                <w:szCs w:val="20"/>
              </w:rPr>
              <w:t xml:space="preserve">2  Drinks</w:t>
            </w: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   ·   VAT 19 %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2.1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Drinks package 5 hours – water, soft drinks, beer, wine, coffee/tea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guest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€22.50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€1,800.00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2.2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Sparkling-wine reception – 1 glass per guest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glass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€4.00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€320.00</w:t>
            </w:r>
          </w:p>
        </w:tc>
      </w:tr>
      <w:tr>
        <w:trPr>
          <w:cantSplit/>
        </w:trPr>
        <w:tc>
          <w:tcPr>
            <w:tcW w:w="8138" w:type="dxa"/>
            <w:gridSpan w:val="6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i/>
                <w:color w:val="78716C"/>
                <w:sz w:val="18"/>
                <w:szCs w:val="18"/>
              </w:rPr>
              <w:t xml:space="preserve">Subtotal Drinks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€2,120.00</w:t>
            </w:r>
          </w:p>
        </w:tc>
      </w:tr>
      <w:tr>
        <w:trPr>
          <w:cantSplit/>
        </w:trPr>
        <w:tc>
          <w:tcPr>
            <w:tcW w:w="9638" w:type="dxa"/>
            <w:gridSpan w:val="7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AFAF9"/>
            <w:vAlign w:val="top"/>
          </w:tcPr>
          <w:p>
            <w:pPr>
              <w:spacing w:before="60" w:after="0" w:line="264" w:lineRule="auto"/>
            </w:pPr>
            <w:r>
              <w:rPr>
                <w:rFonts w:ascii="Arial" w:hAnsi="Arial" w:cs="Arial"/>
                <w:b/>
                <w:color w:val="1C1917"/>
                <w:sz w:val="20"/>
                <w:szCs w:val="20"/>
              </w:rPr>
              <w:t xml:space="preserve">3  Staff</w:t>
            </w: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   ·   VAT 19 %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3.1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Service staff – 4 people × 7 hours (incl. buffet set-up and clearing)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hrs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€32.00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€896.00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3.2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On-site chef – plating and replenishing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hrs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€45.00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€315.00</w:t>
            </w:r>
          </w:p>
        </w:tc>
      </w:tr>
      <w:tr>
        <w:trPr>
          <w:cantSplit/>
        </w:trPr>
        <w:tc>
          <w:tcPr>
            <w:tcW w:w="8138" w:type="dxa"/>
            <w:gridSpan w:val="6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i/>
                <w:color w:val="78716C"/>
                <w:sz w:val="18"/>
                <w:szCs w:val="18"/>
              </w:rPr>
              <w:t xml:space="preserve">Subtotal Staff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€1,211.00</w:t>
            </w:r>
          </w:p>
        </w:tc>
      </w:tr>
      <w:tr>
        <w:trPr>
          <w:cantSplit/>
        </w:trPr>
        <w:tc>
          <w:tcPr>
            <w:tcW w:w="9638" w:type="dxa"/>
            <w:gridSpan w:val="7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AFAF9"/>
            <w:vAlign w:val="top"/>
          </w:tcPr>
          <w:p>
            <w:pPr>
              <w:spacing w:before="60" w:after="0" w:line="264" w:lineRule="auto"/>
            </w:pPr>
            <w:r>
              <w:rPr>
                <w:rFonts w:ascii="Arial" w:hAnsi="Arial" w:cs="Arial"/>
                <w:b/>
                <w:color w:val="1C1917"/>
                <w:sz w:val="20"/>
                <w:szCs w:val="20"/>
              </w:rPr>
              <w:t xml:space="preserve">4  Equipment / rentals</w:t>
            </w: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   ·   VAT 19 %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4.1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Crockery, cutlery and glassware – full set per guest, incl. washing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guest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€3.50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€280.00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4.2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Bar tables incl. covers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pcs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€12.00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€120.00</w:t>
            </w:r>
          </w:p>
        </w:tc>
      </w:tr>
      <w:tr>
        <w:trPr>
          <w:cantSplit/>
        </w:trPr>
        <w:tc>
          <w:tcPr>
            <w:tcW w:w="8138" w:type="dxa"/>
            <w:gridSpan w:val="6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i/>
                <w:color w:val="78716C"/>
                <w:sz w:val="18"/>
                <w:szCs w:val="18"/>
              </w:rPr>
              <w:t xml:space="preserve">Subtotal Equipment / rentals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€400.00</w:t>
            </w:r>
          </w:p>
        </w:tc>
      </w:tr>
      <w:tr>
        <w:trPr>
          <w:cantSplit/>
        </w:trPr>
        <w:tc>
          <w:tcPr>
            <w:tcW w:w="9638" w:type="dxa"/>
            <w:gridSpan w:val="7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AFAF9"/>
            <w:vAlign w:val="top"/>
          </w:tcPr>
          <w:p>
            <w:pPr>
              <w:spacing w:before="60" w:after="0" w:line="264" w:lineRule="auto"/>
            </w:pPr>
            <w:r>
              <w:rPr>
                <w:rFonts w:ascii="Arial" w:hAnsi="Arial" w:cs="Arial"/>
                <w:b/>
                <w:color w:val="1C1917"/>
                <w:sz w:val="20"/>
                <w:szCs w:val="20"/>
              </w:rPr>
              <w:t xml:space="preserve">5  Delivery, set-up and dismantling</w:t>
            </w: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   ·   VAT 19 %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5.1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Delivery and collection (up to 30 km)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flat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€150.00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€150.00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5.2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Set-up and dismantling of buffet and equipment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flat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€180.00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€180.00</w:t>
            </w:r>
          </w:p>
        </w:tc>
      </w:tr>
      <w:tr>
        <w:trPr>
          <w:cantSplit/>
        </w:trPr>
        <w:tc>
          <w:tcPr>
            <w:tcW w:w="8138" w:type="dxa"/>
            <w:gridSpan w:val="6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i/>
                <w:color w:val="78716C"/>
                <w:sz w:val="18"/>
                <w:szCs w:val="18"/>
              </w:rPr>
              <w:t xml:space="preserve">Subtotal Delivery, set-up and dismantling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€330.00</w:t>
            </w:r>
          </w:p>
        </w:tc>
      </w:tr>
    </w:tbl>
    <w:p>
      <w:pPr>
        <w:spacing w:before="0" w:after="80" w:line="264" w:lineRule="auto"/>
      </w:pPr>
      <w:r>
        <w:rPr>
          <w:rFonts w:ascii="Arial" w:hAnsi="Arial" w:cs="Arial"/>
          <w:color w:val="1C1917"/>
          <w:sz w:val="20"/>
          <w:szCs w:val="20"/>
        </w:rPr>
        <w:t xml:space="preserve"/>
      </w:r>
    </w:p>
    <w:tbl>
      <w:tblPr>
        <w:tblW w:w="9638" w:type="dxa"/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1" w:noVBand="1"/>
      </w:tblPr>
      <w:tblGrid>
        <w:gridCol w:w="4738"/>
        <w:gridCol w:w="3400"/>
        <w:gridCol w:w="1500"/>
      </w:tblGrid>
      <w:tr>
        <w:trPr>
          <w:cantSplit/>
        </w:trPr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/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  <w:keepNext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Net total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€7,621.00</w:t>
            </w:r>
          </w:p>
        </w:tc>
      </w:tr>
      <w:tr>
        <w:trPr>
          <w:cantSplit/>
        </w:trPr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/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  <w:keepNext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plus 7 % VAT (on €3,560.00)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€249.20</w:t>
            </w:r>
          </w:p>
        </w:tc>
      </w:tr>
      <w:tr>
        <w:trPr>
          <w:cantSplit/>
        </w:trPr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/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  <w:keepNext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plus 19 % VAT (on €4,061.00)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€771.59</w:t>
            </w:r>
          </w:p>
        </w:tc>
      </w:tr>
      <w:tr>
        <w:trPr>
          <w:cantSplit/>
        </w:trPr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/>
            </w:r>
          </w:p>
        </w:tc>
        <w:tc>
          <w:tcPr>
            <w:tcW w:w="3400" w:type="dxa"/>
            <w:tcBorders>
              <w:top w:val="single" w:sz="8" w:space="0" w:color="1C1917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Total incl. VAT</w:t>
            </w:r>
          </w:p>
        </w:tc>
        <w:tc>
          <w:tcPr>
            <w:tcW w:w="1500" w:type="dxa"/>
            <w:tcBorders>
              <w:top w:val="single" w:sz="8" w:space="0" w:color="1C1917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€8,641.79</w:t>
            </w:r>
          </w:p>
        </w:tc>
      </w:tr>
    </w:tbl>
    <w:p>
      <w:pPr>
        <w:spacing w:before="120" w:after="0" w:line="252" w:lineRule="auto"/>
      </w:pPr>
      <w:r>
        <w:rPr>
          <w:rFonts w:ascii="Arial" w:hAnsi="Arial" w:cs="Arial"/>
          <w:i/>
          <w:color w:val="78716C"/>
          <w:sz w:val="16"/>
          <w:szCs w:val="16"/>
        </w:rPr>
        <w:t xml:space="preserve">Note: the split into 7 % (food delivered) and 19 % (service, drinks, rentals) reflects the German catering practice shown here as an example. Check the rates that apply to your business with your tax advisor – this template is not tax advice.</w:t>
      </w:r>
    </w:p>
    <w:tbl>
      <w:tblPr>
        <w:tblW w:w="9638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7638"/>
      </w:tblGrid>
      <w:tr>
        <w:trPr>
          <w:tblHeader/>
          <w:cantSplit/>
        </w:trPr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64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Terms</w:t>
            </w:r>
          </w:p>
        </w:tc>
      </w:tr>
      <w:tr>
        <w:trPr>
          <w:cantSplit/>
        </w:trPr>
        <w:tc>
          <w:tcPr>
            <w:tcW w:w="2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Validity</w:t>
            </w:r>
          </w:p>
        </w:tc>
        <w:tc>
          <w:tcPr>
            <w:tcW w:w="7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This quote is valid until [3 Oct 2026]. After that date we reserve the right to adjust prices.</w:t>
            </w:r>
          </w:p>
        </w:tc>
      </w:tr>
      <w:tr>
        <w:trPr>
          <w:cantSplit/>
        </w:trPr>
        <w:tc>
          <w:tcPr>
            <w:tcW w:w="2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Deposit</w:t>
            </w:r>
          </w:p>
        </w:tc>
        <w:tc>
          <w:tcPr>
            <w:tcW w:w="7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[30 %] of the quoted total on order confirmation, the balance within [14 days] of invoicing.</w:t>
            </w:r>
          </w:p>
        </w:tc>
      </w:tr>
      <w:tr>
        <w:trPr>
          <w:cantSplit/>
        </w:trPr>
        <w:tc>
          <w:tcPr>
            <w:tcW w:w="2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Guest count</w:t>
            </w:r>
          </w:p>
        </w:tc>
        <w:tc>
          <w:tcPr>
            <w:tcW w:w="7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Please confirm the final number of guests no later than [7 days] before the event; it is the basis for invoicing. Changes of up to ±10 % are free of charge until then.</w:t>
            </w:r>
          </w:p>
        </w:tc>
      </w:tr>
      <w:tr>
        <w:trPr>
          <w:cantSplit/>
        </w:trPr>
        <w:tc>
          <w:tcPr>
            <w:tcW w:w="2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Cancellation</w:t>
            </w:r>
          </w:p>
        </w:tc>
        <w:tc>
          <w:tcPr>
            <w:tcW w:w="7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Free of charge up to 43 days before the event; 42–29 days: 25 %, 28–15 days: 50 %, 14–4 days: 75 %, from 3 days: 90 % of the quoted total. Third-party costs already incurred are charged in any case.</w:t>
            </w:r>
          </w:p>
        </w:tc>
      </w:tr>
      <w:tr>
        <w:trPr>
          <w:cantSplit/>
        </w:trPr>
        <w:tc>
          <w:tcPr>
            <w:tcW w:w="2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Scope</w:t>
            </w:r>
          </w:p>
        </w:tc>
        <w:tc>
          <w:tcPr>
            <w:tcW w:w="7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Services not listed are charged on a time-and-materials basis. Additional drinks are billed on actual consumption.</w:t>
            </w:r>
          </w:p>
        </w:tc>
      </w:tr>
      <w:tr>
        <w:trPr>
          <w:cantSplit/>
        </w:trPr>
        <w:tc>
          <w:tcPr>
            <w:tcW w:w="2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Terms &amp; conditions</w:t>
            </w:r>
          </w:p>
        </w:tc>
        <w:tc>
          <w:tcPr>
            <w:tcW w:w="7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Our general terms and conditions apply.</w:t>
            </w:r>
          </w:p>
        </w:tc>
      </w:tr>
    </w:tbl>
    <w:p>
      <w:pPr>
        <w:spacing w:before="180" w:after="160" w:line="276" w:lineRule="auto"/>
        <w:keepNext/>
      </w:pPr>
      <w:r>
        <w:rPr>
          <w:rFonts w:ascii="Arial" w:hAnsi="Arial" w:cs="Arial"/>
          <w:color w:val="1C1917"/>
          <w:sz w:val="20"/>
          <w:szCs w:val="20"/>
        </w:rPr>
        <w:t xml:space="preserve">We look forward to your event. By signing below you accept this quote as binding.</w:t>
      </w:r>
    </w:p>
    <w:tbl>
      <w:tblPr>
        <w:tblW w:w="963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419"/>
        <w:gridCol w:w="800"/>
        <w:gridCol w:w="4419"/>
      </w:tblGrid>
      <w:tr>
        <w:trPr>
          <w:cantSplit/>
        </w:trPr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48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>Kind regards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78716C"/>
                <w:sz w:val="20"/>
                <w:szCs w:val="20"/>
              </w:rPr>
              <w:t xml:space="preserve">[Name]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78716C"/>
                <w:sz w:val="20"/>
                <w:szCs w:val="20"/>
              </w:rPr>
              <w:t xml:space="preserve">[Your company name]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/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56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/>
            </w:r>
          </w:p>
          <w:p>
            <w:pPr>
              <w:spacing w:before="0" w:after="0" w:line="264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color w:val="1C1917"/>
                <w:sz w:val="18"/>
                <w:szCs w:val="18"/>
              </w:rPr>
              <w:t xml:space="preserve"/>
            </w:r>
          </w:p>
          <w:p>
            <w:pPr>
              <w:spacing w:before="40" w:after="240" w:line="264" w:lineRule="auto"/>
            </w:pPr>
            <w:r>
              <w:rPr>
                <w:rFonts w:ascii="Arial" w:hAnsi="Arial" w:cs="Arial"/>
                <w:color w:val="78716C"/>
                <w:sz w:val="16"/>
                <w:szCs w:val="16"/>
              </w:rPr>
              <w:t xml:space="preserve">Place, date</w:t>
            </w:r>
          </w:p>
          <w:p>
            <w:pPr>
              <w:spacing w:before="0" w:after="0" w:line="264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color w:val="1C1917"/>
                <w:sz w:val="18"/>
                <w:szCs w:val="18"/>
              </w:rPr>
              <w:t xml:space="preserve"/>
            </w:r>
          </w:p>
          <w:p>
            <w:pPr>
              <w:spacing w:before="40" w:after="0" w:line="264" w:lineRule="auto"/>
            </w:pPr>
            <w:r>
              <w:rPr>
                <w:rFonts w:ascii="Arial" w:hAnsi="Arial" w:cs="Arial"/>
                <w:color w:val="78716C"/>
                <w:sz w:val="16"/>
                <w:szCs w:val="16"/>
              </w:rPr>
              <w:t xml:space="preserve">Signature of client</w:t>
            </w:r>
          </w:p>
        </w:tc>
      </w:tr>
    </w:tbl>
    <w:sectPr>
      <w:footerReference w:type="default" r:id="rIdF1"/>
      <w:pgSz w:w="11906" w:h="16838"/>
      <w:pgMar w:top="1134" w:right="1134" w:bottom="1134" w:left="1134" w:header="708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40"/>
      <w:pBdr>
        <w:top w:val="single" w:sz="4" w:space="6" w:color="E7E5E4"/>
      </w:pBdr>
    </w:pPr>
    <w:r>
      <w:rPr>
        <w:rFonts w:ascii="Arial" w:hAnsi="Arial" w:cs="Arial"/>
        <w:color w:val="78716C"/>
        <w:sz w:val="15"/>
        <w:szCs w:val="15"/>
      </w:rPr>
      <w:t xml:space="preserve">Template by Univents – quotes, invoices and staff planning for caterers: </w:t>
    </w:r>
    <w:hyperlink r:id="rIdLink">
      <w:r>
        <w:rPr>
          <w:rFonts w:ascii="Arial" w:hAnsi="Arial" w:cs="Arial"/>
          <w:color w:val="78716C"/>
          <w:sz w:val="15"/>
          <w:szCs w:val="15"/>
          <w:color w:val="FF3366"/>
          <w:u w:val="single"/>
        </w:rPr>
        <w:t xml:space="preserve">univents.app/en/funktionen/angebote-rechnungen</w:t>
      </w:r>
    </w:hyperlink>
  </w:p>
  <w:p>
    <w:pPr>
      <w:jc w:val="center"/>
      <w:spacing w:before="0" w:after="0"/>
    </w:pPr>
    <w:r>
      <w:rPr>
        <w:rFonts w:ascii="Arial" w:hAnsi="Arial" w:cs="Arial"/>
        <w:color w:val="78716C"/>
        <w:sz w:val="15"/>
        <w:szCs w:val="15"/>
      </w:rPr>
      <w:t xml:space="preserve">Page </w:t>
    </w:r>
    <w:fldSimple w:instr=" PAGE ">
      <w:r>
        <w:rPr>
          <w:rFonts w:ascii="Arial" w:hAnsi="Arial" w:cs="Arial"/>
          <w:color w:val="78716C"/>
          <w:sz w:val="15"/>
          <w:szCs w:val="15"/>
        </w:rPr>
        <w:t xml:space="preserve">1</w:t>
      </w:r>
    </w:fldSimple>
    <w:r>
      <w:rPr>
        <w:rFonts w:ascii="Arial" w:hAnsi="Arial" w:cs="Arial"/>
        <w:color w:val="78716C"/>
        <w:sz w:val="15"/>
        <w:szCs w:val="15"/>
      </w:rPr>
      <w:t xml:space="preserve"> of </w:t>
    </w:r>
    <w:fldSimple w:instr=" NUMPAGES ">
      <w:r>
        <w:rPr>
          <w:rFonts w:ascii="Arial" w:hAnsi="Arial" w:cs="Arial"/>
          <w:color w:val="78716C"/>
          <w:sz w:val="15"/>
          <w:szCs w:val="15"/>
        </w:rPr>
        <w:t xml:space="preserve">1</w:t>
      </w:r>
    </w:fldSimple>
  </w:p>
</w:ftr>
</file>

<file path=word/settings.xml><?xml version="1.0" encoding="utf-8"?>
<w:settings xmlns:w="http://schemas.openxmlformats.org/wordprocessingml/2006/main"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C1917"/>
        <w:sz w:val="20"/>
        <w:szCs w:val="20"/>
        <w:lang w:val="de-DE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Settings" Type="http://schemas.openxmlformats.org/officeDocument/2006/relationships/settings" Target="settings.xml"/>
  <Relationship Id="rIdF1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
  <Relationship Id="rIdLink" Type="http://schemas.openxmlformats.org/officeDocument/2006/relationships/hyperlink" Target="https://univents.app/en/funktionen/angebote-rechnungen?ref=angebot-vorlage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Univents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quote – template</dc:title>
  <dc:subject>Quote</dc:subject>
  <dc:creator>Univents</dc:creator>
  <cp:lastModifiedBy>Univents</cp:lastModifiedBy>
  <dcterms:created xsi:type="dcterms:W3CDTF">2026-09-19T12:04:14Z</dcterms:created>
  <dcterms:modified xsi:type="dcterms:W3CDTF">2026-09-19T12:04:14Z</dcterms:modified>
</cp:coreProperties>
</file>